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10" w:rsidRPr="002C662D" w:rsidRDefault="00094B10" w:rsidP="009A76FB">
      <w:pPr>
        <w:spacing w:line="300" w:lineRule="exact"/>
        <w:jc w:val="right"/>
      </w:pPr>
      <w:r w:rsidRPr="002C662D">
        <w:t>Uzasadnienie do Uchwały Nr ..…/.</w:t>
      </w:r>
      <w:r w:rsidR="000824A3">
        <w:t>.</w:t>
      </w:r>
      <w:r w:rsidRPr="002C662D">
        <w:t>…/2</w:t>
      </w:r>
      <w:r w:rsidR="009855BB" w:rsidRPr="002C662D">
        <w:t>5</w:t>
      </w:r>
    </w:p>
    <w:p w:rsidR="00094B10" w:rsidRPr="002C662D" w:rsidRDefault="00094B10" w:rsidP="009A76FB">
      <w:pPr>
        <w:spacing w:line="300" w:lineRule="exact"/>
        <w:jc w:val="right"/>
        <w:rPr>
          <w:bCs/>
        </w:rPr>
      </w:pPr>
      <w:r w:rsidRPr="002C662D">
        <w:t xml:space="preserve">Rady Miejskiej w </w:t>
      </w:r>
      <w:r w:rsidR="009855BB" w:rsidRPr="002C662D">
        <w:t>Gryfinie</w:t>
      </w:r>
      <w:r w:rsidRPr="002C662D">
        <w:t xml:space="preserve"> </w:t>
      </w:r>
      <w:r w:rsidRPr="002C662D">
        <w:rPr>
          <w:bCs/>
        </w:rPr>
        <w:t>z dnia ………… 202</w:t>
      </w:r>
      <w:r w:rsidR="009855BB" w:rsidRPr="002C662D">
        <w:rPr>
          <w:bCs/>
        </w:rPr>
        <w:t>5</w:t>
      </w:r>
      <w:r w:rsidRPr="002C662D">
        <w:rPr>
          <w:bCs/>
        </w:rPr>
        <w:t xml:space="preserve"> r.</w:t>
      </w:r>
    </w:p>
    <w:p w:rsidR="00094B10" w:rsidRPr="002C662D" w:rsidRDefault="00094B10" w:rsidP="009A76FB">
      <w:pPr>
        <w:spacing w:line="300" w:lineRule="exact"/>
        <w:jc w:val="right"/>
      </w:pPr>
    </w:p>
    <w:p w:rsidR="00094B10" w:rsidRPr="002C662D" w:rsidRDefault="00094B10" w:rsidP="009A76FB">
      <w:pPr>
        <w:pStyle w:val="Tekstpodstawowywcity3"/>
        <w:tabs>
          <w:tab w:val="left" w:pos="708"/>
        </w:tabs>
        <w:autoSpaceDE w:val="0"/>
        <w:autoSpaceDN w:val="0"/>
        <w:spacing w:after="0" w:line="300" w:lineRule="exact"/>
        <w:ind w:left="0"/>
        <w:jc w:val="both"/>
        <w:rPr>
          <w:sz w:val="24"/>
          <w:szCs w:val="24"/>
        </w:rPr>
      </w:pPr>
      <w:r w:rsidRPr="002C662D">
        <w:rPr>
          <w:sz w:val="24"/>
          <w:szCs w:val="24"/>
        </w:rPr>
        <w:t xml:space="preserve">Przedmiotowy miejscowy plan zagospodarowania przestrzennego </w:t>
      </w:r>
      <w:r w:rsidR="00AD79DF" w:rsidRPr="00AD79DF">
        <w:rPr>
          <w:b/>
          <w:bCs/>
          <w:spacing w:val="-3"/>
          <w:sz w:val="24"/>
          <w:szCs w:val="24"/>
        </w:rPr>
        <w:t>gminy Gryfino w obrębie Gardno – tereny zabudowy produkcyjnej, magazynowej i usługowej</w:t>
      </w:r>
      <w:r w:rsidR="00AD79DF" w:rsidRPr="002C662D">
        <w:rPr>
          <w:sz w:val="24"/>
          <w:szCs w:val="24"/>
        </w:rPr>
        <w:t xml:space="preserve"> </w:t>
      </w:r>
      <w:r w:rsidRPr="002C662D">
        <w:rPr>
          <w:sz w:val="24"/>
          <w:szCs w:val="24"/>
        </w:rPr>
        <w:t xml:space="preserve">zainicjowany został Uchwałą </w:t>
      </w:r>
      <w:r w:rsidR="009855BB" w:rsidRPr="002C662D">
        <w:rPr>
          <w:sz w:val="24"/>
          <w:szCs w:val="24"/>
        </w:rPr>
        <w:t>Nr </w:t>
      </w:r>
      <w:r w:rsidR="009855BB" w:rsidRPr="002C662D">
        <w:rPr>
          <w:spacing w:val="-3"/>
          <w:sz w:val="24"/>
          <w:szCs w:val="24"/>
        </w:rPr>
        <w:t>LXXVI/534/2023 Rady Miejskiej w Gryfinie z dnia 26 października 2023 r.</w:t>
      </w:r>
      <w:r w:rsidRPr="002C662D">
        <w:rPr>
          <w:sz w:val="24"/>
          <w:szCs w:val="24"/>
        </w:rPr>
        <w:t xml:space="preserve"> </w:t>
      </w:r>
    </w:p>
    <w:p w:rsidR="00094B10" w:rsidRPr="002C662D" w:rsidRDefault="00094B10" w:rsidP="009A76FB">
      <w:pPr>
        <w:pStyle w:val="Tekstpodstawowywcity3"/>
        <w:tabs>
          <w:tab w:val="left" w:pos="708"/>
        </w:tabs>
        <w:autoSpaceDE w:val="0"/>
        <w:autoSpaceDN w:val="0"/>
        <w:spacing w:after="0" w:line="300" w:lineRule="exact"/>
        <w:ind w:left="0"/>
        <w:jc w:val="both"/>
        <w:rPr>
          <w:sz w:val="24"/>
          <w:szCs w:val="24"/>
        </w:rPr>
      </w:pPr>
      <w:r w:rsidRPr="002C662D">
        <w:rPr>
          <w:sz w:val="24"/>
          <w:szCs w:val="24"/>
        </w:rPr>
        <w:t xml:space="preserve">Plan </w:t>
      </w:r>
      <w:r w:rsidR="009855BB" w:rsidRPr="002C662D">
        <w:rPr>
          <w:sz w:val="24"/>
          <w:szCs w:val="24"/>
        </w:rPr>
        <w:t>w zakresie opracowania</w:t>
      </w:r>
      <w:r w:rsidRPr="002C662D">
        <w:rPr>
          <w:sz w:val="24"/>
          <w:szCs w:val="24"/>
        </w:rPr>
        <w:t xml:space="preserve"> zastąpi </w:t>
      </w:r>
      <w:r w:rsidR="009855BB" w:rsidRPr="00AD79DF">
        <w:rPr>
          <w:sz w:val="24"/>
          <w:szCs w:val="24"/>
        </w:rPr>
        <w:t>część</w:t>
      </w:r>
      <w:r w:rsidR="00AD79DF">
        <w:rPr>
          <w:sz w:val="24"/>
          <w:szCs w:val="24"/>
        </w:rPr>
        <w:t xml:space="preserve"> obowiązującego</w:t>
      </w:r>
      <w:r w:rsidR="009855BB" w:rsidRPr="00AD79DF">
        <w:rPr>
          <w:sz w:val="24"/>
          <w:szCs w:val="24"/>
        </w:rPr>
        <w:t xml:space="preserve"> </w:t>
      </w:r>
      <w:r w:rsidR="00AD79DF" w:rsidRPr="00AD79DF">
        <w:rPr>
          <w:spacing w:val="-3"/>
          <w:sz w:val="24"/>
          <w:szCs w:val="24"/>
        </w:rPr>
        <w:t>miejscowego planu zagospodarowania przestrzennego</w:t>
      </w:r>
      <w:r w:rsidR="00AD79DF" w:rsidRPr="00AD79DF">
        <w:rPr>
          <w:sz w:val="24"/>
          <w:szCs w:val="24"/>
        </w:rPr>
        <w:t xml:space="preserve"> gminy Gryfino w obrębie Gardno - tereny zabudowy produkcyjnej, magazynowej i usługowej</w:t>
      </w:r>
      <w:r w:rsidR="00513316">
        <w:rPr>
          <w:sz w:val="24"/>
          <w:szCs w:val="24"/>
        </w:rPr>
        <w:t>,</w:t>
      </w:r>
      <w:r w:rsidR="009855BB" w:rsidRPr="002C662D">
        <w:rPr>
          <w:sz w:val="24"/>
          <w:szCs w:val="24"/>
        </w:rPr>
        <w:t xml:space="preserve"> </w:t>
      </w:r>
      <w:r w:rsidRPr="002C662D">
        <w:rPr>
          <w:sz w:val="24"/>
          <w:szCs w:val="24"/>
        </w:rPr>
        <w:t>przyjęt</w:t>
      </w:r>
      <w:r w:rsidR="009855BB" w:rsidRPr="002C662D">
        <w:rPr>
          <w:sz w:val="24"/>
          <w:szCs w:val="24"/>
        </w:rPr>
        <w:t>ego</w:t>
      </w:r>
      <w:r w:rsidRPr="002C662D">
        <w:rPr>
          <w:sz w:val="24"/>
          <w:szCs w:val="24"/>
        </w:rPr>
        <w:t xml:space="preserve"> uchwałą Nr XX</w:t>
      </w:r>
      <w:r w:rsidR="009855BB" w:rsidRPr="002C662D">
        <w:rPr>
          <w:sz w:val="24"/>
          <w:szCs w:val="24"/>
        </w:rPr>
        <w:t>II</w:t>
      </w:r>
      <w:r w:rsidRPr="002C662D">
        <w:rPr>
          <w:sz w:val="24"/>
          <w:szCs w:val="24"/>
        </w:rPr>
        <w:t>/</w:t>
      </w:r>
      <w:r w:rsidR="009855BB" w:rsidRPr="002C662D">
        <w:rPr>
          <w:sz w:val="24"/>
          <w:szCs w:val="24"/>
        </w:rPr>
        <w:t>190</w:t>
      </w:r>
      <w:r w:rsidRPr="002C662D">
        <w:rPr>
          <w:sz w:val="24"/>
          <w:szCs w:val="24"/>
        </w:rPr>
        <w:t>/</w:t>
      </w:r>
      <w:r w:rsidR="009855BB" w:rsidRPr="002C662D">
        <w:rPr>
          <w:sz w:val="24"/>
          <w:szCs w:val="24"/>
        </w:rPr>
        <w:t>12</w:t>
      </w:r>
      <w:r w:rsidRPr="002C662D">
        <w:rPr>
          <w:sz w:val="24"/>
          <w:szCs w:val="24"/>
        </w:rPr>
        <w:t xml:space="preserve"> Rady Miejskiej w </w:t>
      </w:r>
      <w:r w:rsidR="009855BB" w:rsidRPr="002C662D">
        <w:rPr>
          <w:sz w:val="24"/>
          <w:szCs w:val="24"/>
        </w:rPr>
        <w:t>Gryfinie</w:t>
      </w:r>
      <w:r w:rsidRPr="002C662D">
        <w:rPr>
          <w:sz w:val="24"/>
          <w:szCs w:val="24"/>
        </w:rPr>
        <w:t xml:space="preserve"> z dnia </w:t>
      </w:r>
      <w:r w:rsidR="009855BB" w:rsidRPr="002C662D">
        <w:rPr>
          <w:sz w:val="24"/>
          <w:szCs w:val="24"/>
        </w:rPr>
        <w:t>18 czerwca</w:t>
      </w:r>
      <w:r w:rsidRPr="002C662D">
        <w:rPr>
          <w:sz w:val="24"/>
          <w:szCs w:val="24"/>
        </w:rPr>
        <w:t xml:space="preserve"> 20</w:t>
      </w:r>
      <w:r w:rsidR="009855BB" w:rsidRPr="002C662D">
        <w:rPr>
          <w:sz w:val="24"/>
          <w:szCs w:val="24"/>
        </w:rPr>
        <w:t>12</w:t>
      </w:r>
      <w:r w:rsidRPr="002C662D">
        <w:rPr>
          <w:sz w:val="24"/>
          <w:szCs w:val="24"/>
        </w:rPr>
        <w:t xml:space="preserve"> r.</w:t>
      </w:r>
      <w:r w:rsidR="009855BB" w:rsidRPr="002C662D">
        <w:rPr>
          <w:sz w:val="24"/>
          <w:szCs w:val="24"/>
        </w:rPr>
        <w:t>, zmienionego uchwałą Nr XXXV/322/17 Rady Miejskiej w Gryfinie z dnia 31 marca 2017 r.</w:t>
      </w:r>
    </w:p>
    <w:p w:rsidR="00802A16" w:rsidRPr="002C662D" w:rsidRDefault="00802A16" w:rsidP="009A76FB">
      <w:pPr>
        <w:pStyle w:val="Tekstpodstawowy"/>
        <w:spacing w:after="0" w:line="300" w:lineRule="exact"/>
        <w:jc w:val="both"/>
      </w:pPr>
      <w:r w:rsidRPr="002C662D">
        <w:rPr>
          <w:bCs/>
          <w:color w:val="000000" w:themeColor="text1"/>
        </w:rPr>
        <w:t xml:space="preserve">Przedmiotem planu jest przeznaczenie terenu na cele </w:t>
      </w:r>
      <w:r w:rsidRPr="002C662D">
        <w:t xml:space="preserve">produkcyjne, </w:t>
      </w:r>
      <w:r w:rsidR="0019315B" w:rsidRPr="004A2F09">
        <w:t>magazynow</w:t>
      </w:r>
      <w:r w:rsidR="0019315B">
        <w:t xml:space="preserve">o - </w:t>
      </w:r>
      <w:r w:rsidR="0019315B" w:rsidRPr="004A2F09">
        <w:t>skład</w:t>
      </w:r>
      <w:r w:rsidR="0019315B">
        <w:t>owe</w:t>
      </w:r>
      <w:r w:rsidR="0019315B" w:rsidRPr="004A2F09">
        <w:t xml:space="preserve"> i usługowe</w:t>
      </w:r>
      <w:r w:rsidR="0019315B">
        <w:t>,</w:t>
      </w:r>
      <w:r w:rsidR="0019315B" w:rsidRPr="002C662D">
        <w:t xml:space="preserve"> </w:t>
      </w:r>
      <w:r w:rsidRPr="002C662D">
        <w:t>z ustaleniem zasad zabudowy, zagospodarowania terenu oraz obsługi w zakresie komunikacji i infrastruktury technicznej.</w:t>
      </w:r>
    </w:p>
    <w:p w:rsidR="00094B10" w:rsidRDefault="00094B10" w:rsidP="009A76FB">
      <w:pPr>
        <w:pStyle w:val="Tekstpodstawowy"/>
        <w:suppressAutoHyphens/>
        <w:spacing w:before="60" w:after="0" w:line="300" w:lineRule="exact"/>
        <w:ind w:left="170" w:hanging="170"/>
        <w:contextualSpacing/>
        <w:jc w:val="both"/>
      </w:pPr>
      <w:r w:rsidRPr="002C662D">
        <w:t xml:space="preserve">Plan obejmuje obszar o powierzchni </w:t>
      </w:r>
      <w:r w:rsidR="00802A16" w:rsidRPr="002C662D">
        <w:t xml:space="preserve">19,60 </w:t>
      </w:r>
      <w:r w:rsidRPr="002C662D">
        <w:t>ha.</w:t>
      </w:r>
    </w:p>
    <w:p w:rsidR="00CC2FB2" w:rsidRPr="002C662D" w:rsidRDefault="00CC2FB2" w:rsidP="009A76FB">
      <w:pPr>
        <w:pStyle w:val="Tekstpodstawowy"/>
        <w:suppressAutoHyphens/>
        <w:spacing w:before="60" w:after="0" w:line="300" w:lineRule="exact"/>
        <w:ind w:left="170" w:hanging="170"/>
        <w:contextualSpacing/>
        <w:jc w:val="both"/>
        <w:rPr>
          <w:bCs/>
        </w:rPr>
      </w:pPr>
    </w:p>
    <w:p w:rsidR="00094B10" w:rsidRPr="002C662D" w:rsidRDefault="00094B10" w:rsidP="009A76FB">
      <w:pPr>
        <w:autoSpaceDE w:val="0"/>
        <w:autoSpaceDN w:val="0"/>
        <w:adjustRightInd w:val="0"/>
        <w:spacing w:line="300" w:lineRule="exact"/>
        <w:jc w:val="both"/>
      </w:pPr>
      <w:r w:rsidRPr="002C662D">
        <w:t xml:space="preserve">Przedmiotowy plan nie narusza ustaleń </w:t>
      </w:r>
      <w:r w:rsidR="00802A16" w:rsidRPr="002C662D">
        <w:t>Studium uwarunkowań i kierunków zagospodarowania przestrzennego gminy Gryfino, przyjętego uchwałą Nr XL/314/21 Rady Miejskiej w Gryfinie z dnia 26 sierpnia 2021 r</w:t>
      </w:r>
      <w:r w:rsidRPr="002C662D">
        <w:t>., w którym w granicach obszaru objętego planem ustalon</w:t>
      </w:r>
      <w:r w:rsidR="00802A16" w:rsidRPr="002C662D">
        <w:t>a</w:t>
      </w:r>
      <w:r w:rsidRPr="002C662D">
        <w:t xml:space="preserve"> został</w:t>
      </w:r>
      <w:r w:rsidR="00802A16" w:rsidRPr="002C662D">
        <w:t>a</w:t>
      </w:r>
      <w:r w:rsidRPr="002C662D">
        <w:t xml:space="preserve"> kategori</w:t>
      </w:r>
      <w:r w:rsidR="00802A16" w:rsidRPr="002C662D">
        <w:t>a</w:t>
      </w:r>
      <w:r w:rsidRPr="002C662D">
        <w:t xml:space="preserve"> przeznaczenia teren</w:t>
      </w:r>
      <w:r w:rsidR="00802A16" w:rsidRPr="002C662D">
        <w:t xml:space="preserve">u </w:t>
      </w:r>
      <w:r w:rsidR="000824A3">
        <w:t xml:space="preserve">o symbolu </w:t>
      </w:r>
      <w:r w:rsidR="00802A16" w:rsidRPr="002C662D">
        <w:t>PSU</w:t>
      </w:r>
      <w:r w:rsidR="000824A3">
        <w:t>.</w:t>
      </w:r>
    </w:p>
    <w:p w:rsidR="00094B10" w:rsidRPr="001A1164" w:rsidRDefault="00094B10" w:rsidP="009A76FB">
      <w:pPr>
        <w:pStyle w:val="Tekstpodstawowy"/>
        <w:spacing w:before="60" w:after="0" w:line="300" w:lineRule="exact"/>
        <w:jc w:val="both"/>
      </w:pPr>
      <w:r w:rsidRPr="001A1164">
        <w:t>Dla terenów</w:t>
      </w:r>
      <w:r w:rsidRPr="001A1164">
        <w:rPr>
          <w:color w:val="000000"/>
        </w:rPr>
        <w:t xml:space="preserve"> o </w:t>
      </w:r>
      <w:r w:rsidR="007F5D2E">
        <w:rPr>
          <w:color w:val="000000"/>
        </w:rPr>
        <w:t>kategorii</w:t>
      </w:r>
      <w:r w:rsidRPr="001A1164">
        <w:t xml:space="preserve"> </w:t>
      </w:r>
      <w:r w:rsidR="007F5D2E">
        <w:t xml:space="preserve">PSU </w:t>
      </w:r>
      <w:r w:rsidRPr="001A1164">
        <w:t xml:space="preserve">Studium ustala: </w:t>
      </w:r>
    </w:p>
    <w:p w:rsidR="007F5D2E" w:rsidRPr="007F5D2E" w:rsidRDefault="007F5D2E" w:rsidP="009A76FB">
      <w:pPr>
        <w:autoSpaceDE w:val="0"/>
        <w:autoSpaceDN w:val="0"/>
        <w:adjustRightInd w:val="0"/>
        <w:spacing w:before="60" w:line="300" w:lineRule="exact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Funkcje podstawowe - przeznaczenie: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1) zabudowa produkcyjna, m</w:t>
      </w:r>
      <w:r w:rsidRPr="007F5D2E">
        <w:rPr>
          <w:rFonts w:eastAsia="ArialMT"/>
          <w:lang w:eastAsia="en-US"/>
        </w:rPr>
        <w:t>agazynowa, składo</w:t>
      </w:r>
      <w:r w:rsidRPr="007F5D2E">
        <w:rPr>
          <w:rFonts w:eastAsiaTheme="minorHAnsi"/>
          <w:lang w:eastAsia="en-US"/>
        </w:rPr>
        <w:t>wa, u</w:t>
      </w:r>
      <w:r w:rsidRPr="007F5D2E">
        <w:rPr>
          <w:rFonts w:eastAsia="ArialMT"/>
          <w:lang w:eastAsia="en-US"/>
        </w:rPr>
        <w:t>słu</w:t>
      </w:r>
      <w:r w:rsidRPr="007F5D2E">
        <w:rPr>
          <w:rFonts w:eastAsiaTheme="minorHAnsi"/>
          <w:lang w:eastAsia="en-US"/>
        </w:rPr>
        <w:t>gowa;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2) produkcja energii elektrycznej i cieplnej;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3) lokalizacja infrastruktury technicznej;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 xml:space="preserve">4) </w:t>
      </w:r>
      <w:r w:rsidRPr="007F5D2E">
        <w:rPr>
          <w:rFonts w:eastAsia="ArialMT"/>
          <w:lang w:eastAsia="en-US"/>
        </w:rPr>
        <w:t>usług</w:t>
      </w:r>
      <w:r w:rsidRPr="007F5D2E">
        <w:rPr>
          <w:rFonts w:eastAsiaTheme="minorHAnsi"/>
          <w:lang w:eastAsia="en-US"/>
        </w:rPr>
        <w:t xml:space="preserve">i </w:t>
      </w:r>
      <w:r w:rsidRPr="007F5D2E">
        <w:rPr>
          <w:rFonts w:eastAsia="ArialMT"/>
          <w:lang w:eastAsia="en-US"/>
        </w:rPr>
        <w:t>towarzyszące, w tym m.in. obsługa środków tr</w:t>
      </w:r>
      <w:r w:rsidRPr="007F5D2E">
        <w:rPr>
          <w:rFonts w:eastAsiaTheme="minorHAnsi"/>
          <w:lang w:eastAsia="en-US"/>
        </w:rPr>
        <w:t>ansportu, stacje paliw.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Funkcje dopuszczalne lub towarzyszące: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="ArialMT"/>
          <w:lang w:eastAsia="en-US"/>
        </w:rPr>
      </w:pPr>
      <w:r w:rsidRPr="007F5D2E">
        <w:rPr>
          <w:rFonts w:eastAsiaTheme="minorHAnsi"/>
          <w:lang w:eastAsia="en-US"/>
        </w:rPr>
        <w:t>1) us</w:t>
      </w:r>
      <w:r w:rsidRPr="007F5D2E">
        <w:rPr>
          <w:rFonts w:eastAsia="ArialMT"/>
          <w:lang w:eastAsia="en-US"/>
        </w:rPr>
        <w:t>ług</w:t>
      </w:r>
      <w:r w:rsidRPr="007F5D2E">
        <w:rPr>
          <w:rFonts w:eastAsiaTheme="minorHAnsi"/>
          <w:lang w:eastAsia="en-US"/>
        </w:rPr>
        <w:t>i inne ni</w:t>
      </w:r>
      <w:r w:rsidRPr="007F5D2E">
        <w:rPr>
          <w:rFonts w:eastAsia="ArialMT"/>
          <w:lang w:eastAsia="en-US"/>
        </w:rPr>
        <w:t xml:space="preserve">ż wskazane powyżej, w tym w </w:t>
      </w:r>
      <w:r w:rsidRPr="007F5D2E">
        <w:rPr>
          <w:rFonts w:eastAsiaTheme="minorHAnsi"/>
          <w:lang w:eastAsia="en-US"/>
        </w:rPr>
        <w:t xml:space="preserve">ramach </w:t>
      </w:r>
      <w:r w:rsidRPr="007F5D2E">
        <w:rPr>
          <w:rFonts w:eastAsia="ArialMT"/>
          <w:lang w:eastAsia="en-US"/>
        </w:rPr>
        <w:t xml:space="preserve">wytwórczości </w:t>
      </w:r>
      <w:r w:rsidRPr="007F5D2E">
        <w:rPr>
          <w:rFonts w:eastAsiaTheme="minorHAnsi"/>
          <w:lang w:eastAsia="en-US"/>
        </w:rPr>
        <w:t>i rze</w:t>
      </w:r>
      <w:r w:rsidRPr="007F5D2E">
        <w:rPr>
          <w:rFonts w:eastAsia="ArialMT"/>
          <w:lang w:eastAsia="en-US"/>
        </w:rPr>
        <w:t>miosła;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2) tereny komunikacji i infrastruktury technicznej;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3) lokalizacja instalacj</w:t>
      </w:r>
      <w:r w:rsidRPr="007F5D2E">
        <w:rPr>
          <w:rFonts w:eastAsia="ArialMT"/>
          <w:lang w:eastAsia="en-US"/>
        </w:rPr>
        <w:t>i do produkcji energii ze źródeł odnawialnyc</w:t>
      </w:r>
      <w:r w:rsidRPr="007F5D2E">
        <w:rPr>
          <w:rFonts w:eastAsiaTheme="minorHAnsi"/>
          <w:lang w:eastAsia="en-US"/>
        </w:rPr>
        <w:t>h;</w:t>
      </w:r>
    </w:p>
    <w:p w:rsid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 xml:space="preserve">4) obiekty zamieszkania </w:t>
      </w:r>
      <w:r w:rsidRPr="007F5D2E">
        <w:rPr>
          <w:rFonts w:eastAsia="ArialMT"/>
          <w:lang w:eastAsia="en-US"/>
        </w:rPr>
        <w:t>zbiorowego wyłącz</w:t>
      </w:r>
      <w:r w:rsidRPr="007F5D2E">
        <w:rPr>
          <w:rFonts w:eastAsiaTheme="minorHAnsi"/>
          <w:lang w:eastAsia="en-US"/>
        </w:rPr>
        <w:t>nie na potrzeby pracownicze;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5) ziel</w:t>
      </w:r>
      <w:r w:rsidRPr="007F5D2E">
        <w:rPr>
          <w:rFonts w:eastAsia="ArialMT"/>
          <w:lang w:eastAsia="en-US"/>
        </w:rPr>
        <w:t xml:space="preserve">eń </w:t>
      </w:r>
      <w:r w:rsidRPr="007F5D2E">
        <w:rPr>
          <w:rFonts w:eastAsiaTheme="minorHAnsi"/>
          <w:lang w:eastAsia="en-US"/>
        </w:rPr>
        <w:t>izolacyjna.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Funkcje niedopuszczalne: zabudowa mieszka</w:t>
      </w:r>
      <w:r w:rsidR="00CC2FB2">
        <w:rPr>
          <w:rFonts w:eastAsiaTheme="minorHAnsi"/>
          <w:lang w:eastAsia="en-US"/>
        </w:rPr>
        <w:t xml:space="preserve">lna </w:t>
      </w:r>
      <w:r w:rsidRPr="007F5D2E">
        <w:rPr>
          <w:rFonts w:eastAsia="ArialMT"/>
          <w:lang w:eastAsia="en-US"/>
        </w:rPr>
        <w:t>z wyłączenie</w:t>
      </w:r>
      <w:r w:rsidRPr="007F5D2E">
        <w:rPr>
          <w:rFonts w:eastAsiaTheme="minorHAnsi"/>
          <w:lang w:eastAsia="en-US"/>
        </w:rPr>
        <w:t>m zamieszkania</w:t>
      </w:r>
      <w:r w:rsidR="000824A3">
        <w:rPr>
          <w:rFonts w:eastAsiaTheme="minorHAnsi"/>
          <w:lang w:eastAsia="en-US"/>
        </w:rPr>
        <w:t xml:space="preserve"> </w:t>
      </w:r>
      <w:r w:rsidRPr="007F5D2E">
        <w:rPr>
          <w:rFonts w:eastAsiaTheme="minorHAnsi"/>
          <w:lang w:eastAsia="en-US"/>
        </w:rPr>
        <w:t>zbiorowego</w:t>
      </w:r>
      <w:r w:rsidR="00CC2FB2">
        <w:rPr>
          <w:rFonts w:eastAsiaTheme="minorHAnsi"/>
          <w:lang w:eastAsia="en-US"/>
        </w:rPr>
        <w:t xml:space="preserve"> j</w:t>
      </w:r>
      <w:r w:rsidRPr="007F5D2E">
        <w:rPr>
          <w:rFonts w:eastAsiaTheme="minorHAnsi"/>
          <w:lang w:eastAsia="en-US"/>
        </w:rPr>
        <w:t>.w.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Kierunki zagospodarowania przestrzennego i przekształceń: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 xml:space="preserve">1) </w:t>
      </w:r>
      <w:r w:rsidRPr="007F5D2E">
        <w:rPr>
          <w:rFonts w:eastAsia="ArialMT"/>
          <w:lang w:eastAsia="en-US"/>
        </w:rPr>
        <w:t>uzupełnieni</w:t>
      </w:r>
      <w:r w:rsidRPr="007F5D2E">
        <w:rPr>
          <w:rFonts w:eastAsiaTheme="minorHAnsi"/>
          <w:lang w:eastAsia="en-US"/>
        </w:rPr>
        <w:t>a istniej</w:t>
      </w:r>
      <w:r w:rsidRPr="007F5D2E">
        <w:rPr>
          <w:rFonts w:eastAsia="ArialMT"/>
          <w:lang w:eastAsia="en-US"/>
        </w:rPr>
        <w:t>ąc</w:t>
      </w:r>
      <w:r w:rsidRPr="007F5D2E">
        <w:rPr>
          <w:rFonts w:eastAsiaTheme="minorHAnsi"/>
          <w:lang w:eastAsia="en-US"/>
        </w:rPr>
        <w:t>ych struktur zabudowy;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142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2) realizacja nowyc</w:t>
      </w:r>
      <w:r w:rsidRPr="007F5D2E">
        <w:rPr>
          <w:rFonts w:eastAsia="ArialMT"/>
          <w:lang w:eastAsia="en-US"/>
        </w:rPr>
        <w:t xml:space="preserve">h założeń na </w:t>
      </w:r>
      <w:r w:rsidRPr="007F5D2E">
        <w:rPr>
          <w:rFonts w:eastAsiaTheme="minorHAnsi"/>
          <w:lang w:eastAsia="en-US"/>
        </w:rPr>
        <w:t>podstawie u</w:t>
      </w:r>
      <w:r w:rsidRPr="007F5D2E">
        <w:rPr>
          <w:rFonts w:eastAsia="ArialMT"/>
          <w:lang w:eastAsia="en-US"/>
        </w:rPr>
        <w:t>staleń planu miejscowego</w:t>
      </w:r>
      <w:r w:rsidRPr="007F5D2E">
        <w:rPr>
          <w:rFonts w:eastAsiaTheme="minorHAnsi"/>
          <w:lang w:eastAsia="en-US"/>
        </w:rPr>
        <w:t>.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Parametry, wskaźniki i wytyczne kształtowania zagospodarowania terenu i zabudowy: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426" w:hanging="284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1)</w:t>
      </w:r>
      <w:r w:rsidR="00D17F1E">
        <w:rPr>
          <w:rFonts w:eastAsiaTheme="minorHAnsi"/>
          <w:lang w:eastAsia="en-US"/>
        </w:rPr>
        <w:tab/>
      </w:r>
      <w:r w:rsidRPr="007F5D2E">
        <w:rPr>
          <w:rFonts w:eastAsiaTheme="minorHAnsi"/>
          <w:lang w:eastAsia="en-US"/>
        </w:rPr>
        <w:t xml:space="preserve">PD </w:t>
      </w:r>
      <w:r w:rsidRPr="007F5D2E">
        <w:rPr>
          <w:rFonts w:eastAsia="ArialMT"/>
          <w:lang w:eastAsia="en-US"/>
        </w:rPr>
        <w:t>– nie określa się</w:t>
      </w:r>
      <w:r w:rsidR="00CC2FB2">
        <w:rPr>
          <w:rFonts w:eastAsia="ArialMT"/>
          <w:lang w:eastAsia="en-US"/>
        </w:rPr>
        <w:t xml:space="preserve">,  </w:t>
      </w:r>
      <w:r w:rsidRPr="007F5D2E">
        <w:rPr>
          <w:rFonts w:eastAsiaTheme="minorHAnsi"/>
          <w:lang w:eastAsia="en-US"/>
        </w:rPr>
        <w:t>2)</w:t>
      </w:r>
      <w:r w:rsidR="00D17F1E">
        <w:rPr>
          <w:rFonts w:eastAsiaTheme="minorHAnsi"/>
          <w:lang w:eastAsia="en-US"/>
        </w:rPr>
        <w:tab/>
      </w:r>
      <w:r w:rsidRPr="007F5D2E">
        <w:rPr>
          <w:rFonts w:eastAsiaTheme="minorHAnsi"/>
          <w:lang w:eastAsia="en-US"/>
        </w:rPr>
        <w:t xml:space="preserve">PZ </w:t>
      </w:r>
      <w:r w:rsidRPr="007F5D2E">
        <w:rPr>
          <w:rFonts w:eastAsia="ArialMT"/>
          <w:lang w:eastAsia="en-US"/>
        </w:rPr>
        <w:t xml:space="preserve">– </w:t>
      </w:r>
      <w:r w:rsidRPr="007F5D2E">
        <w:rPr>
          <w:rFonts w:eastAsiaTheme="minorHAnsi"/>
          <w:lang w:eastAsia="en-US"/>
        </w:rPr>
        <w:t>do 80%;</w:t>
      </w:r>
    </w:p>
    <w:p w:rsidR="007F5D2E" w:rsidRPr="007F5D2E" w:rsidRDefault="007F5D2E" w:rsidP="009A76FB">
      <w:pPr>
        <w:autoSpaceDE w:val="0"/>
        <w:autoSpaceDN w:val="0"/>
        <w:adjustRightInd w:val="0"/>
        <w:spacing w:line="300" w:lineRule="exact"/>
        <w:ind w:left="426" w:hanging="284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 xml:space="preserve">3) PB-C </w:t>
      </w:r>
      <w:r w:rsidRPr="007F5D2E">
        <w:rPr>
          <w:rFonts w:eastAsia="ArialMT"/>
          <w:lang w:eastAsia="en-US"/>
        </w:rPr>
        <w:t xml:space="preserve">– </w:t>
      </w:r>
      <w:r w:rsidRPr="007F5D2E">
        <w:rPr>
          <w:rFonts w:eastAsiaTheme="minorHAnsi"/>
          <w:lang w:eastAsia="en-US"/>
        </w:rPr>
        <w:t>min. 5%</w:t>
      </w:r>
      <w:r w:rsidR="00CC2FB2">
        <w:rPr>
          <w:rFonts w:eastAsiaTheme="minorHAnsi"/>
          <w:lang w:eastAsia="en-US"/>
        </w:rPr>
        <w:t xml:space="preserve">,       </w:t>
      </w:r>
      <w:r w:rsidRPr="007F5D2E">
        <w:rPr>
          <w:rFonts w:eastAsiaTheme="minorHAnsi"/>
          <w:lang w:eastAsia="en-US"/>
        </w:rPr>
        <w:t>4)</w:t>
      </w:r>
      <w:r w:rsidR="00CC2FB2">
        <w:rPr>
          <w:rFonts w:eastAsiaTheme="minorHAnsi"/>
          <w:lang w:eastAsia="en-US"/>
        </w:rPr>
        <w:t xml:space="preserve"> </w:t>
      </w:r>
      <w:r w:rsidRPr="007F5D2E">
        <w:rPr>
          <w:rFonts w:eastAsiaTheme="minorHAnsi"/>
          <w:lang w:eastAsia="en-US"/>
        </w:rPr>
        <w:t xml:space="preserve">IZ </w:t>
      </w:r>
      <w:r w:rsidRPr="007F5D2E">
        <w:rPr>
          <w:rFonts w:eastAsia="ArialMT"/>
          <w:lang w:eastAsia="en-US"/>
        </w:rPr>
        <w:t xml:space="preserve">– </w:t>
      </w:r>
      <w:r w:rsidRPr="007F5D2E">
        <w:rPr>
          <w:rFonts w:eastAsiaTheme="minorHAnsi"/>
          <w:lang w:eastAsia="en-US"/>
        </w:rPr>
        <w:t>ni</w:t>
      </w:r>
      <w:r w:rsidRPr="007F5D2E">
        <w:rPr>
          <w:rFonts w:eastAsia="ArialMT"/>
          <w:lang w:eastAsia="en-US"/>
        </w:rPr>
        <w:t>e określa się</w:t>
      </w:r>
      <w:r w:rsidRPr="007F5D2E">
        <w:rPr>
          <w:rFonts w:eastAsiaTheme="minorHAnsi"/>
          <w:lang w:eastAsia="en-US"/>
        </w:rPr>
        <w:t>;</w:t>
      </w:r>
    </w:p>
    <w:p w:rsidR="002C662D" w:rsidRDefault="007F5D2E" w:rsidP="009A76FB">
      <w:pPr>
        <w:autoSpaceDE w:val="0"/>
        <w:autoSpaceDN w:val="0"/>
        <w:adjustRightInd w:val="0"/>
        <w:spacing w:line="300" w:lineRule="exact"/>
        <w:ind w:left="426" w:hanging="284"/>
        <w:jc w:val="both"/>
        <w:rPr>
          <w:rFonts w:eastAsiaTheme="minorHAnsi"/>
          <w:lang w:eastAsia="en-US"/>
        </w:rPr>
      </w:pPr>
      <w:r w:rsidRPr="007F5D2E">
        <w:rPr>
          <w:rFonts w:eastAsiaTheme="minorHAnsi"/>
          <w:lang w:eastAsia="en-US"/>
        </w:rPr>
        <w:t>5)</w:t>
      </w:r>
      <w:r w:rsidR="00D17F1E">
        <w:rPr>
          <w:rFonts w:eastAsiaTheme="minorHAnsi"/>
          <w:lang w:eastAsia="en-US"/>
        </w:rPr>
        <w:tab/>
      </w:r>
      <w:r w:rsidRPr="007F5D2E">
        <w:rPr>
          <w:rFonts w:eastAsiaTheme="minorHAnsi"/>
          <w:lang w:eastAsia="en-US"/>
        </w:rPr>
        <w:t xml:space="preserve">WZ </w:t>
      </w:r>
      <w:r w:rsidRPr="007F5D2E">
        <w:rPr>
          <w:rFonts w:eastAsia="ArialMT"/>
          <w:lang w:eastAsia="en-US"/>
        </w:rPr>
        <w:t xml:space="preserve">– </w:t>
      </w:r>
      <w:r w:rsidRPr="007F5D2E">
        <w:rPr>
          <w:rFonts w:eastAsiaTheme="minorHAnsi"/>
          <w:lang w:eastAsia="en-US"/>
        </w:rPr>
        <w:t xml:space="preserve">do 60,0 m (nie dotyczy budowli, instalacji, </w:t>
      </w:r>
      <w:r w:rsidRPr="007F5D2E">
        <w:rPr>
          <w:rFonts w:eastAsia="ArialMT"/>
          <w:lang w:eastAsia="en-US"/>
        </w:rPr>
        <w:t xml:space="preserve">urządzeń </w:t>
      </w:r>
      <w:r w:rsidRPr="007F5D2E">
        <w:rPr>
          <w:rFonts w:eastAsiaTheme="minorHAnsi"/>
          <w:lang w:eastAsia="en-US"/>
        </w:rPr>
        <w:t>infrastruktury technicznej</w:t>
      </w:r>
      <w:r>
        <w:rPr>
          <w:rFonts w:eastAsiaTheme="minorHAnsi"/>
          <w:lang w:eastAsia="en-US"/>
        </w:rPr>
        <w:t xml:space="preserve"> </w:t>
      </w:r>
      <w:r w:rsidRPr="007F5D2E">
        <w:rPr>
          <w:rFonts w:eastAsiaTheme="minorHAnsi"/>
          <w:lang w:eastAsia="en-US"/>
        </w:rPr>
        <w:t>oraz budyn</w:t>
      </w:r>
      <w:r w:rsidRPr="007F5D2E">
        <w:rPr>
          <w:rFonts w:eastAsia="ArialMT"/>
          <w:lang w:eastAsia="en-US"/>
        </w:rPr>
        <w:t>ków z tymi urządzeni</w:t>
      </w:r>
      <w:r w:rsidRPr="007F5D2E">
        <w:rPr>
          <w:rFonts w:eastAsiaTheme="minorHAnsi"/>
          <w:lang w:eastAsia="en-US"/>
        </w:rPr>
        <w:t>ami i instalacjami, zw</w:t>
      </w:r>
      <w:r w:rsidRPr="007F5D2E">
        <w:rPr>
          <w:rFonts w:eastAsia="ArialMT"/>
          <w:lang w:eastAsia="en-US"/>
        </w:rPr>
        <w:t>iąz</w:t>
      </w:r>
      <w:r w:rsidRPr="007F5D2E">
        <w:rPr>
          <w:rFonts w:eastAsiaTheme="minorHAnsi"/>
          <w:lang w:eastAsia="en-US"/>
        </w:rPr>
        <w:t>anych z przedmiotem</w:t>
      </w:r>
      <w:r>
        <w:rPr>
          <w:rFonts w:eastAsiaTheme="minorHAnsi"/>
          <w:lang w:eastAsia="en-US"/>
        </w:rPr>
        <w:t xml:space="preserve"> </w:t>
      </w:r>
      <w:r w:rsidRPr="007F5D2E">
        <w:rPr>
          <w:rFonts w:eastAsiaTheme="minorHAnsi"/>
          <w:lang w:eastAsia="en-US"/>
        </w:rPr>
        <w:t>dzia</w:t>
      </w:r>
      <w:r w:rsidRPr="007F5D2E">
        <w:rPr>
          <w:rFonts w:eastAsia="ArialMT"/>
          <w:lang w:eastAsia="en-US"/>
        </w:rPr>
        <w:t>łalności produ</w:t>
      </w:r>
      <w:r w:rsidRPr="007F5D2E">
        <w:rPr>
          <w:rFonts w:eastAsiaTheme="minorHAnsi"/>
          <w:lang w:eastAsia="en-US"/>
        </w:rPr>
        <w:t xml:space="preserve">kcyjnej, w </w:t>
      </w:r>
      <w:r w:rsidRPr="007F5D2E">
        <w:rPr>
          <w:rFonts w:eastAsia="ArialMT"/>
          <w:lang w:eastAsia="en-US"/>
        </w:rPr>
        <w:t xml:space="preserve">tym kominów, wież chłodniczych </w:t>
      </w:r>
      <w:r w:rsidRPr="007F5D2E">
        <w:rPr>
          <w:rFonts w:eastAsiaTheme="minorHAnsi"/>
          <w:lang w:eastAsia="en-US"/>
        </w:rPr>
        <w:t>itp.).</w:t>
      </w:r>
    </w:p>
    <w:p w:rsidR="00D17F1E" w:rsidRDefault="000824A3" w:rsidP="009A76FB">
      <w:pPr>
        <w:autoSpaceDE w:val="0"/>
        <w:autoSpaceDN w:val="0"/>
        <w:adjustRightInd w:val="0"/>
        <w:spacing w:before="60" w:line="300" w:lineRule="exac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Podstawową zmianą w stosunku do planu obowiązującego jest dopuszczenie wysokości zabudowy do 35</w:t>
      </w:r>
      <w:r w:rsidR="00587274">
        <w:rPr>
          <w:rFonts w:eastAsiaTheme="minorHAnsi"/>
          <w:lang w:eastAsia="en-US"/>
        </w:rPr>
        <w:t>,0</w:t>
      </w:r>
      <w:r>
        <w:rPr>
          <w:rFonts w:eastAsiaTheme="minorHAnsi"/>
          <w:lang w:eastAsia="en-US"/>
        </w:rPr>
        <w:t xml:space="preserve"> m, co mieści się w warunkach ustalonych w Studium</w:t>
      </w:r>
      <w:r w:rsidR="00D17F1E">
        <w:rPr>
          <w:rFonts w:eastAsiaTheme="minorHAnsi"/>
          <w:lang w:eastAsia="en-US"/>
        </w:rPr>
        <w:t xml:space="preserve"> oraz, w związku z obowiązkiem wynikającym z rozporządzenia Ministra Rozwoju i Technologii z dnia 15 lipca 2024 r., ustal</w:t>
      </w:r>
      <w:r w:rsidR="004E2DE1">
        <w:rPr>
          <w:rFonts w:eastAsiaTheme="minorHAnsi"/>
          <w:lang w:eastAsia="en-US"/>
        </w:rPr>
        <w:t>enie</w:t>
      </w:r>
      <w:r w:rsidR="00D17F1E">
        <w:rPr>
          <w:rFonts w:eastAsiaTheme="minorHAnsi"/>
          <w:lang w:eastAsia="en-US"/>
        </w:rPr>
        <w:t xml:space="preserve"> wskaźnik</w:t>
      </w:r>
      <w:r w:rsidR="004E2DE1">
        <w:rPr>
          <w:rFonts w:eastAsiaTheme="minorHAnsi"/>
          <w:lang w:eastAsia="en-US"/>
        </w:rPr>
        <w:t>a</w:t>
      </w:r>
      <w:r w:rsidR="00D17F1E">
        <w:rPr>
          <w:rFonts w:eastAsiaTheme="minorHAnsi"/>
          <w:lang w:eastAsia="en-US"/>
        </w:rPr>
        <w:t xml:space="preserve"> intensywności zabudowy, które nie było wymagane przy sporządzaniu planu dotychczas obowiązującego. </w:t>
      </w:r>
    </w:p>
    <w:p w:rsidR="00094B10" w:rsidRPr="00587274" w:rsidRDefault="00094B10" w:rsidP="009A76FB">
      <w:pPr>
        <w:pStyle w:val="Nagwek2"/>
        <w:tabs>
          <w:tab w:val="left" w:pos="851"/>
        </w:tabs>
        <w:spacing w:before="120" w:line="300" w:lineRule="exact"/>
        <w:jc w:val="both"/>
        <w:rPr>
          <w:rFonts w:ascii="Times New Roman" w:hAnsi="Times New Roman"/>
        </w:rPr>
      </w:pPr>
      <w:r w:rsidRPr="00587274">
        <w:rPr>
          <w:rFonts w:ascii="Times New Roman" w:hAnsi="Times New Roman"/>
        </w:rPr>
        <w:lastRenderedPageBreak/>
        <w:t>Sposób realizacji wymogów wynikających z Art. 1 ust. 2÷4 upzp.</w:t>
      </w:r>
    </w:p>
    <w:p w:rsidR="00094B10" w:rsidRPr="00587274" w:rsidRDefault="00094B10" w:rsidP="009A76FB">
      <w:pPr>
        <w:spacing w:before="60" w:line="300" w:lineRule="exact"/>
        <w:rPr>
          <w:b/>
        </w:rPr>
      </w:pPr>
      <w:r w:rsidRPr="00587274">
        <w:rPr>
          <w:b/>
        </w:rPr>
        <w:t>1. Przy sporządzeniu projektu niniejszego planu uwzględniono:</w:t>
      </w:r>
    </w:p>
    <w:p w:rsidR="00094B10" w:rsidRPr="00587274" w:rsidRDefault="009A76FB" w:rsidP="009A76FB">
      <w:pPr>
        <w:spacing w:after="60" w:line="300" w:lineRule="exact"/>
        <w:ind w:left="284" w:hanging="284"/>
        <w:jc w:val="both"/>
        <w:rPr>
          <w:rFonts w:cs="Arial"/>
        </w:rPr>
      </w:pPr>
      <w:r>
        <w:rPr>
          <w:u w:val="single"/>
        </w:rPr>
        <w:t>1)</w:t>
      </w:r>
      <w:r>
        <w:rPr>
          <w:u w:val="single"/>
        </w:rPr>
        <w:tab/>
      </w:r>
      <w:r w:rsidR="00094B10" w:rsidRPr="00587274">
        <w:rPr>
          <w:u w:val="single"/>
        </w:rPr>
        <w:t xml:space="preserve">wymagania ładu przestrzennego, w tym urbanistyki i architektury oraz walory architektoniczne i krajobrazowe </w:t>
      </w:r>
      <w:r w:rsidR="00094B10" w:rsidRPr="00587274">
        <w:t xml:space="preserve"> poprzez ustalenia zawarte w §</w:t>
      </w:r>
      <w:r w:rsidR="00094B10" w:rsidRPr="00587274">
        <w:rPr>
          <w:rFonts w:cs="Arial"/>
        </w:rPr>
        <w:t xml:space="preserve"> 4 i 5 ustaleń ogólnych oraz w ustaleniach szczegółowych.</w:t>
      </w:r>
    </w:p>
    <w:p w:rsidR="00094B10" w:rsidRPr="00587274" w:rsidRDefault="00094B10" w:rsidP="009A76FB">
      <w:pPr>
        <w:autoSpaceDE w:val="0"/>
        <w:autoSpaceDN w:val="0"/>
        <w:spacing w:line="300" w:lineRule="exact"/>
        <w:ind w:firstLine="709"/>
        <w:jc w:val="both"/>
      </w:pPr>
      <w:r w:rsidRPr="00587274">
        <w:t>Obszar objęty planem położony jest w</w:t>
      </w:r>
      <w:r w:rsidR="00C51198">
        <w:t>e</w:t>
      </w:r>
      <w:r w:rsidRPr="00587274">
        <w:t xml:space="preserve"> </w:t>
      </w:r>
      <w:r w:rsidR="00C51198">
        <w:t>wsch</w:t>
      </w:r>
      <w:r w:rsidR="00CC2FB2" w:rsidRPr="00587274">
        <w:rPr>
          <w:rFonts w:cstheme="minorHAnsi"/>
          <w:bCs/>
        </w:rPr>
        <w:t>odniej części miejscowości Gardno</w:t>
      </w:r>
      <w:r w:rsidR="00FF204F" w:rsidRPr="00587274">
        <w:rPr>
          <w:rFonts w:cstheme="minorHAnsi"/>
          <w:bCs/>
        </w:rPr>
        <w:t>,</w:t>
      </w:r>
      <w:r w:rsidR="00CC2FB2" w:rsidRPr="00587274">
        <w:rPr>
          <w:rFonts w:cstheme="minorHAnsi"/>
          <w:bCs/>
        </w:rPr>
        <w:t xml:space="preserve"> w</w:t>
      </w:r>
      <w:r w:rsidR="00C51198">
        <w:rPr>
          <w:rFonts w:cstheme="minorHAnsi"/>
          <w:bCs/>
        </w:rPr>
        <w:t>e</w:t>
      </w:r>
      <w:r w:rsidR="00CC2FB2" w:rsidRPr="00587274">
        <w:rPr>
          <w:rFonts w:cstheme="minorHAnsi"/>
          <w:bCs/>
        </w:rPr>
        <w:t xml:space="preserve"> </w:t>
      </w:r>
      <w:r w:rsidR="00C51198">
        <w:rPr>
          <w:rFonts w:cstheme="minorHAnsi"/>
          <w:bCs/>
        </w:rPr>
        <w:t>ws</w:t>
      </w:r>
      <w:r w:rsidR="00CC2FB2" w:rsidRPr="00587274">
        <w:rPr>
          <w:rFonts w:cstheme="minorHAnsi"/>
          <w:bCs/>
        </w:rPr>
        <w:t>chodniej części gminy Gryfino</w:t>
      </w:r>
      <w:r w:rsidRPr="00587274">
        <w:t xml:space="preserve"> i ograniczony: </w:t>
      </w:r>
      <w:r w:rsidRPr="00587274">
        <w:rPr>
          <w:color w:val="000000"/>
        </w:rPr>
        <w:t xml:space="preserve">od strony </w:t>
      </w:r>
      <w:r w:rsidR="00CC2FB2" w:rsidRPr="00587274">
        <w:rPr>
          <w:color w:val="000000"/>
        </w:rPr>
        <w:t xml:space="preserve">północnej drogą wojewódzką nr 120, od </w:t>
      </w:r>
      <w:r w:rsidRPr="00587274">
        <w:rPr>
          <w:color w:val="000000"/>
        </w:rPr>
        <w:t>zachodniej</w:t>
      </w:r>
      <w:r w:rsidR="005060D0" w:rsidRPr="00587274">
        <w:rPr>
          <w:color w:val="000000"/>
        </w:rPr>
        <w:t xml:space="preserve"> </w:t>
      </w:r>
      <w:r w:rsidR="005060D0" w:rsidRPr="00587274">
        <w:rPr>
          <w:rFonts w:cstheme="minorHAnsi"/>
          <w:bCs/>
        </w:rPr>
        <w:t xml:space="preserve">gminną </w:t>
      </w:r>
      <w:r w:rsidR="005060D0" w:rsidRPr="00587274">
        <w:t>drogą lokalną -</w:t>
      </w:r>
      <w:r w:rsidR="00CC2FB2" w:rsidRPr="00587274">
        <w:rPr>
          <w:color w:val="000000"/>
        </w:rPr>
        <w:t xml:space="preserve"> ulicą </w:t>
      </w:r>
      <w:r w:rsidR="00CC2FB2" w:rsidRPr="00587274">
        <w:rPr>
          <w:rFonts w:cstheme="minorHAnsi"/>
          <w:bCs/>
        </w:rPr>
        <w:t>Innowacyjną</w:t>
      </w:r>
      <w:r w:rsidR="00FF204F" w:rsidRPr="00587274">
        <w:rPr>
          <w:rFonts w:cstheme="minorHAnsi"/>
          <w:bCs/>
        </w:rPr>
        <w:t>, z pozostałych stron otoczony jest polami uprawnymi.</w:t>
      </w:r>
      <w:r w:rsidRPr="00587274">
        <w:rPr>
          <w:color w:val="000000"/>
        </w:rPr>
        <w:t xml:space="preserve"> </w:t>
      </w:r>
      <w:r w:rsidRPr="00587274">
        <w:t xml:space="preserve">W/w </w:t>
      </w:r>
      <w:r w:rsidR="00FF204F" w:rsidRPr="00587274">
        <w:t>drogi</w:t>
      </w:r>
      <w:r w:rsidRPr="00587274">
        <w:t xml:space="preserve"> zapewniają obsługę komunikacyjną i dobre powiązanie z układem komunikacyjnym miasta</w:t>
      </w:r>
      <w:r w:rsidR="00FF204F" w:rsidRPr="00587274">
        <w:t xml:space="preserve"> i regionu</w:t>
      </w:r>
      <w:r w:rsidRPr="00587274">
        <w:t>.</w:t>
      </w:r>
    </w:p>
    <w:p w:rsidR="00FF204F" w:rsidRPr="00587274" w:rsidRDefault="00FF204F" w:rsidP="009A76FB">
      <w:pPr>
        <w:autoSpaceDE w:val="0"/>
        <w:autoSpaceDN w:val="0"/>
        <w:spacing w:line="300" w:lineRule="exact"/>
        <w:ind w:firstLine="709"/>
        <w:jc w:val="both"/>
      </w:pPr>
      <w:r w:rsidRPr="00587274">
        <w:rPr>
          <w:bCs/>
        </w:rPr>
        <w:t xml:space="preserve">Obszar opracowania </w:t>
      </w:r>
      <w:r w:rsidR="006542E8" w:rsidRPr="00587274">
        <w:rPr>
          <w:bCs/>
        </w:rPr>
        <w:t>w większości stanowi</w:t>
      </w:r>
      <w:r w:rsidRPr="00587274">
        <w:rPr>
          <w:bCs/>
        </w:rPr>
        <w:t xml:space="preserve"> nieużytkowane grunty rolne</w:t>
      </w:r>
      <w:r w:rsidR="00E42B9B" w:rsidRPr="00587274">
        <w:rPr>
          <w:bCs/>
        </w:rPr>
        <w:t>, ale</w:t>
      </w:r>
      <w:r w:rsidR="00E42B9B" w:rsidRPr="00587274">
        <w:rPr>
          <w:color w:val="000000"/>
        </w:rPr>
        <w:t xml:space="preserve"> przy ulicy </w:t>
      </w:r>
      <w:r w:rsidR="00E42B9B" w:rsidRPr="00587274">
        <w:rPr>
          <w:bCs/>
        </w:rPr>
        <w:t xml:space="preserve">Innowacyjnej </w:t>
      </w:r>
      <w:r w:rsidR="00E42B9B" w:rsidRPr="00587274">
        <w:t xml:space="preserve">znajdują się dwa użytkowane budynki spółek handlowych: Mechatronic Engineering i Wentworth Europa, wybudowane na podstawie </w:t>
      </w:r>
      <w:r w:rsidR="00E42B9B" w:rsidRPr="00587274">
        <w:rPr>
          <w:rFonts w:eastAsiaTheme="minorHAnsi"/>
          <w:lang w:eastAsia="en-US"/>
        </w:rPr>
        <w:t>obowiązującego</w:t>
      </w:r>
      <w:r w:rsidR="00E42B9B" w:rsidRPr="00587274">
        <w:t xml:space="preserve">  </w:t>
      </w:r>
      <w:r w:rsidR="00E42B9B" w:rsidRPr="00587274">
        <w:rPr>
          <w:rFonts w:eastAsiaTheme="minorHAnsi"/>
          <w:lang w:eastAsia="en-US"/>
        </w:rPr>
        <w:t>planu</w:t>
      </w:r>
      <w:r w:rsidR="00E42B9B" w:rsidRPr="00587274">
        <w:t xml:space="preserve">. Dominujący w sąsiedztwie jest  </w:t>
      </w:r>
      <w:r w:rsidR="00E42B9B" w:rsidRPr="00587274">
        <w:rPr>
          <w:bCs/>
          <w:color w:val="000000" w:themeColor="text1"/>
        </w:rPr>
        <w:t xml:space="preserve">budynek Zalando Logistics zlokalizowany po drugiej stronie </w:t>
      </w:r>
      <w:r w:rsidR="00E42B9B" w:rsidRPr="00587274">
        <w:rPr>
          <w:color w:val="000000"/>
        </w:rPr>
        <w:t xml:space="preserve">ulicy </w:t>
      </w:r>
      <w:r w:rsidR="00E42B9B" w:rsidRPr="00587274">
        <w:rPr>
          <w:bCs/>
        </w:rPr>
        <w:t>Innowacyjn</w:t>
      </w:r>
      <w:r w:rsidR="00766D22" w:rsidRPr="00587274">
        <w:rPr>
          <w:bCs/>
        </w:rPr>
        <w:t>ej.</w:t>
      </w:r>
    </w:p>
    <w:p w:rsidR="00094B10" w:rsidRPr="00587274" w:rsidRDefault="00094B10" w:rsidP="009A76FB">
      <w:pPr>
        <w:spacing w:before="60" w:line="300" w:lineRule="exact"/>
        <w:jc w:val="both"/>
      </w:pPr>
      <w:r w:rsidRPr="00587274">
        <w:t xml:space="preserve">     Funkcja terenu -</w:t>
      </w:r>
      <w:r w:rsidR="001D7FEC" w:rsidRPr="00587274">
        <w:t xml:space="preserve"> produkcyjna, magazynowo - składowa i usługowa</w:t>
      </w:r>
      <w:r w:rsidRPr="00587274">
        <w:t>, pozostaje bez zmian.</w:t>
      </w:r>
      <w:r w:rsidR="001D7FEC" w:rsidRPr="00587274">
        <w:t xml:space="preserve"> Uzupełniająco dopuszcza się lokalizację urządzeń produkcji energii z odnawialnych źródeł energii, z wyjątkiem wykorzystujących energię wiatru</w:t>
      </w:r>
      <w:r w:rsidR="005060D0" w:rsidRPr="00587274">
        <w:t xml:space="preserve"> i biogazowni</w:t>
      </w:r>
      <w:r w:rsidR="001D7FEC" w:rsidRPr="00587274">
        <w:t xml:space="preserve">; </w:t>
      </w:r>
    </w:p>
    <w:p w:rsidR="006B3F99" w:rsidRPr="00587274" w:rsidRDefault="00094B10" w:rsidP="009A76FB">
      <w:pPr>
        <w:suppressAutoHyphens/>
        <w:spacing w:line="300" w:lineRule="exact"/>
        <w:jc w:val="both"/>
      </w:pPr>
      <w:r w:rsidRPr="00587274">
        <w:t>Plan nie zmienia istniejącego układu przestrzennego. Przyjęte w planie wskaźniki urbanistyczne zostały dostosowane do funkcji, istniejącego</w:t>
      </w:r>
      <w:r w:rsidR="00587274">
        <w:t xml:space="preserve"> i projektowanego</w:t>
      </w:r>
      <w:r w:rsidRPr="00587274">
        <w:t xml:space="preserve"> zagospodarowania i zabudowy terenu</w:t>
      </w:r>
      <w:r w:rsidR="005060D0" w:rsidRPr="00587274">
        <w:t>:</w:t>
      </w:r>
      <w:r w:rsidRPr="00587274">
        <w:t xml:space="preserve">  </w:t>
      </w:r>
    </w:p>
    <w:p w:rsidR="006B3F99" w:rsidRPr="00587274" w:rsidRDefault="005060D0" w:rsidP="009A76FB">
      <w:pPr>
        <w:suppressAutoHyphens/>
        <w:spacing w:before="40" w:line="300" w:lineRule="exact"/>
        <w:ind w:left="170" w:hanging="170"/>
        <w:jc w:val="both"/>
      </w:pPr>
      <w:r w:rsidRPr="00587274">
        <w:t>-</w:t>
      </w:r>
      <w:r w:rsidR="009A76FB">
        <w:tab/>
      </w:r>
      <w:r w:rsidR="006B3F99" w:rsidRPr="00587274">
        <w:t>maksymalny udział powierzchni zabudowy - 0,</w:t>
      </w:r>
      <w:r w:rsidRPr="00587274">
        <w:t>6</w:t>
      </w:r>
      <w:r w:rsidR="006B3F99" w:rsidRPr="00587274">
        <w:t>0</w:t>
      </w:r>
      <w:r w:rsidR="00EB3EF8" w:rsidRPr="00587274">
        <w:t>,</w:t>
      </w:r>
    </w:p>
    <w:p w:rsidR="006B3F99" w:rsidRPr="00587274" w:rsidRDefault="005060D0" w:rsidP="009A76FB">
      <w:pPr>
        <w:suppressAutoHyphens/>
        <w:spacing w:before="40" w:line="300" w:lineRule="exact"/>
        <w:ind w:left="170" w:hanging="170"/>
        <w:jc w:val="both"/>
      </w:pPr>
      <w:r w:rsidRPr="00587274">
        <w:t>-</w:t>
      </w:r>
      <w:r w:rsidR="009A76FB">
        <w:tab/>
      </w:r>
      <w:r w:rsidR="006B3F99" w:rsidRPr="00587274">
        <w:t>minimalny udział powierzchni biologicznie czynnej - 0,20</w:t>
      </w:r>
      <w:r w:rsidR="00EB3EF8" w:rsidRPr="00587274">
        <w:t>,</w:t>
      </w:r>
    </w:p>
    <w:p w:rsidR="006B3F99" w:rsidRPr="00587274" w:rsidRDefault="005060D0" w:rsidP="009A76FB">
      <w:pPr>
        <w:suppressAutoHyphens/>
        <w:spacing w:before="40" w:line="300" w:lineRule="exact"/>
        <w:ind w:left="170" w:hanging="170"/>
        <w:jc w:val="both"/>
        <w:rPr>
          <w:rFonts w:eastAsiaTheme="minorHAnsi"/>
          <w:lang w:eastAsia="en-US"/>
        </w:rPr>
      </w:pPr>
      <w:r w:rsidRPr="00587274">
        <w:t>-</w:t>
      </w:r>
      <w:r w:rsidR="009A76FB">
        <w:tab/>
      </w:r>
      <w:r w:rsidR="006B3F99" w:rsidRPr="00587274">
        <w:t>maksymalna wysokość zabudowy - 18,0 m,</w:t>
      </w:r>
      <w:r w:rsidRPr="00587274">
        <w:t xml:space="preserve"> na terenie 3PP-PS</w:t>
      </w:r>
      <w:r w:rsidR="006B3F99" w:rsidRPr="00587274">
        <w:rPr>
          <w:rFonts w:eastAsiaTheme="minorHAnsi"/>
          <w:lang w:eastAsia="en-US"/>
        </w:rPr>
        <w:t xml:space="preserve"> dopuszczenie wysokości </w:t>
      </w:r>
      <w:r w:rsidRPr="00587274">
        <w:rPr>
          <w:rFonts w:eastAsiaTheme="minorHAnsi"/>
          <w:lang w:eastAsia="en-US"/>
        </w:rPr>
        <w:t xml:space="preserve">  </w:t>
      </w:r>
      <w:r w:rsidR="006B3F99" w:rsidRPr="00587274">
        <w:rPr>
          <w:rFonts w:eastAsiaTheme="minorHAnsi"/>
          <w:lang w:eastAsia="en-US"/>
        </w:rPr>
        <w:t>zabudowy do 35</w:t>
      </w:r>
      <w:r w:rsidR="00587274">
        <w:rPr>
          <w:rFonts w:eastAsiaTheme="minorHAnsi"/>
          <w:lang w:eastAsia="en-US"/>
        </w:rPr>
        <w:t>,0</w:t>
      </w:r>
      <w:r w:rsidR="006B3F99" w:rsidRPr="00587274">
        <w:rPr>
          <w:rFonts w:eastAsiaTheme="minorHAnsi"/>
          <w:lang w:eastAsia="en-US"/>
        </w:rPr>
        <w:t xml:space="preserve"> m</w:t>
      </w:r>
      <w:r w:rsidR="00EB3EF8" w:rsidRPr="00587274">
        <w:rPr>
          <w:rFonts w:eastAsiaTheme="minorHAnsi"/>
          <w:lang w:eastAsia="en-US"/>
        </w:rPr>
        <w:t>,</w:t>
      </w:r>
    </w:p>
    <w:p w:rsidR="006B3F99" w:rsidRDefault="005060D0" w:rsidP="009A76FB">
      <w:pPr>
        <w:suppressAutoHyphens/>
        <w:spacing w:before="40" w:line="300" w:lineRule="exact"/>
        <w:ind w:left="170" w:hanging="170"/>
        <w:jc w:val="both"/>
      </w:pPr>
      <w:r w:rsidRPr="00587274">
        <w:rPr>
          <w:rFonts w:eastAsiaTheme="minorHAnsi"/>
          <w:lang w:eastAsia="en-US"/>
        </w:rPr>
        <w:t>-</w:t>
      </w:r>
      <w:r w:rsidR="009A76FB">
        <w:rPr>
          <w:rFonts w:eastAsiaTheme="minorHAnsi"/>
          <w:lang w:eastAsia="en-US"/>
        </w:rPr>
        <w:tab/>
      </w:r>
      <w:r w:rsidR="006B3F99" w:rsidRPr="00587274">
        <w:rPr>
          <w:rFonts w:eastAsiaTheme="minorHAnsi"/>
          <w:lang w:eastAsia="en-US"/>
        </w:rPr>
        <w:t>wprowadzenie wskaźnika intensywności zabudowy</w:t>
      </w:r>
      <w:r w:rsidR="00EB3EF8" w:rsidRPr="00587274">
        <w:rPr>
          <w:rFonts w:eastAsiaTheme="minorHAnsi"/>
          <w:lang w:eastAsia="en-US"/>
        </w:rPr>
        <w:t xml:space="preserve"> 1,5 – 2,6.</w:t>
      </w:r>
    </w:p>
    <w:p w:rsidR="00094B10" w:rsidRPr="00587274" w:rsidRDefault="00094B10" w:rsidP="009A76FB">
      <w:pPr>
        <w:suppressAutoHyphens/>
        <w:spacing w:before="120" w:line="300" w:lineRule="exact"/>
        <w:ind w:left="284" w:hanging="284"/>
        <w:jc w:val="both"/>
        <w:rPr>
          <w:rFonts w:cs="Arial"/>
          <w:u w:val="single"/>
        </w:rPr>
      </w:pPr>
      <w:r w:rsidRPr="00587274">
        <w:rPr>
          <w:rFonts w:cs="Arial"/>
        </w:rPr>
        <w:t>2)</w:t>
      </w:r>
      <w:r w:rsidRPr="00587274">
        <w:rPr>
          <w:rFonts w:cs="Arial"/>
        </w:rPr>
        <w:tab/>
      </w:r>
      <w:r w:rsidRPr="00587274">
        <w:rPr>
          <w:rFonts w:cs="Arial"/>
          <w:u w:val="single"/>
        </w:rPr>
        <w:t>wymagania ochrony środowiska, w tym gospodarowania wodami i ochronie gruntów rolnych i leśnych</w:t>
      </w:r>
      <w:r w:rsidRPr="00587274">
        <w:t xml:space="preserve"> poprzez ustalenia zawarte w §</w:t>
      </w:r>
      <w:r w:rsidRPr="00587274">
        <w:rPr>
          <w:rFonts w:cs="Arial"/>
        </w:rPr>
        <w:t xml:space="preserve"> 5 oraz w </w:t>
      </w:r>
      <w:r w:rsidRPr="00587274">
        <w:t xml:space="preserve">§ </w:t>
      </w:r>
      <w:r w:rsidR="00534209">
        <w:t>9</w:t>
      </w:r>
      <w:r w:rsidRPr="00587274">
        <w:rPr>
          <w:rFonts w:cs="Arial"/>
        </w:rPr>
        <w:t xml:space="preserve">. </w:t>
      </w:r>
    </w:p>
    <w:p w:rsidR="00597D00" w:rsidRPr="00587274" w:rsidRDefault="00F018D4" w:rsidP="009A76FB">
      <w:pPr>
        <w:shd w:val="clear" w:color="auto" w:fill="FFFFFF"/>
        <w:suppressAutoHyphens/>
        <w:spacing w:before="120" w:line="300" w:lineRule="exact"/>
        <w:jc w:val="both"/>
        <w:rPr>
          <w:bCs/>
          <w:color w:val="000000" w:themeColor="text1"/>
        </w:rPr>
      </w:pPr>
      <w:r>
        <w:t xml:space="preserve">        </w:t>
      </w:r>
      <w:r w:rsidR="00F340B9" w:rsidRPr="00F340B9">
        <w:t>Na potrzeby planu wykonano opracowanie ekofizjograficzne charakteryzujące stan środowiska przyrodniczego.</w:t>
      </w:r>
      <w:r w:rsidR="00F340B9" w:rsidRPr="00673BB9">
        <w:rPr>
          <w:rFonts w:ascii="Arial" w:hAnsi="Arial" w:cs="Arial"/>
        </w:rPr>
        <w:t xml:space="preserve"> </w:t>
      </w:r>
      <w:r w:rsidR="00094B10" w:rsidRPr="00587274">
        <w:t>Teren nie jest zlokalizowany w granicach obszarów chronionych na mocy ustawy z dnia 16 kwietnia 2004 r. o ochronie przyrody,</w:t>
      </w:r>
      <w:r w:rsidR="00766D22" w:rsidRPr="00587274">
        <w:t xml:space="preserve"> w tym w obszarach Natura 2000,</w:t>
      </w:r>
      <w:r w:rsidR="00094B10" w:rsidRPr="00587274">
        <w:t xml:space="preserve"> nie jest również objęty żadnymi proponowanymi formami ochrony przyrody.</w:t>
      </w:r>
      <w:r w:rsidR="00597D00" w:rsidRPr="00587274">
        <w:rPr>
          <w:bCs/>
          <w:color w:val="000000" w:themeColor="text1"/>
        </w:rPr>
        <w:t xml:space="preserve"> Na terenie obszaru </w:t>
      </w:r>
      <w:r w:rsidR="00F539D8" w:rsidRPr="00587274">
        <w:rPr>
          <w:bCs/>
          <w:color w:val="000000" w:themeColor="text1"/>
        </w:rPr>
        <w:t xml:space="preserve">planu </w:t>
      </w:r>
      <w:r w:rsidR="00597D00" w:rsidRPr="00587274">
        <w:rPr>
          <w:bCs/>
          <w:color w:val="000000" w:themeColor="text1"/>
        </w:rPr>
        <w:t xml:space="preserve"> nie stwierdzono obecności chronionych siedlisk, gatunków flory czy fauny</w:t>
      </w:r>
      <w:r w:rsidR="00AD4C71">
        <w:rPr>
          <w:bCs/>
          <w:color w:val="000000" w:themeColor="text1"/>
        </w:rPr>
        <w:t xml:space="preserve">, ani </w:t>
      </w:r>
      <w:r w:rsidR="00AD4C71">
        <w:rPr>
          <w:rFonts w:cstheme="minorHAnsi"/>
        </w:rPr>
        <w:t>cieków wodnych, zbiorników wodnych, terenów okresowo zalewanych</w:t>
      </w:r>
      <w:r w:rsidR="00597D00" w:rsidRPr="00587274">
        <w:rPr>
          <w:bCs/>
          <w:color w:val="000000" w:themeColor="text1"/>
        </w:rPr>
        <w:t>.</w:t>
      </w:r>
    </w:p>
    <w:p w:rsidR="009A6B5E" w:rsidRPr="00587274" w:rsidRDefault="00094B10" w:rsidP="009A76FB">
      <w:pPr>
        <w:suppressAutoHyphens/>
        <w:spacing w:line="300" w:lineRule="exact"/>
        <w:jc w:val="both"/>
      </w:pPr>
      <w:r w:rsidRPr="00587274">
        <w:t xml:space="preserve">Na obszarze </w:t>
      </w:r>
      <w:r w:rsidR="00766D22" w:rsidRPr="00587274">
        <w:t>niezabudowanym dominuje kilkunast</w:t>
      </w:r>
      <w:r w:rsidR="009A6B5E" w:rsidRPr="00587274">
        <w:t>o</w:t>
      </w:r>
      <w:r w:rsidR="00766D22" w:rsidRPr="00587274">
        <w:t xml:space="preserve">letni samosiew brzozowy wyrastający z zaniedbanego terenu zdominowanego pospolitymi chwastami i roślinnością ruderalną. </w:t>
      </w:r>
    </w:p>
    <w:p w:rsidR="006B3F99" w:rsidRPr="00587274" w:rsidRDefault="009A6B5E" w:rsidP="009A76FB">
      <w:pPr>
        <w:spacing w:before="60" w:line="300" w:lineRule="exact"/>
        <w:jc w:val="both"/>
      </w:pPr>
      <w:r w:rsidRPr="00587274">
        <w:t>Na obszarze planu występują gleby III klasy bonitacyjnej - RIIIa i RIIIb, które uzyskały zgodę</w:t>
      </w:r>
      <w:r w:rsidR="006424B9" w:rsidRPr="00587274">
        <w:t xml:space="preserve"> Ministra Rolnictwa i Rozwoju Wsi</w:t>
      </w:r>
      <w:r w:rsidRPr="00587274">
        <w:t xml:space="preserve"> w</w:t>
      </w:r>
      <w:r w:rsidR="006424B9" w:rsidRPr="00587274">
        <w:t xml:space="preserve"> procedurze</w:t>
      </w:r>
      <w:r w:rsidRPr="00587274">
        <w:t xml:space="preserve"> </w:t>
      </w:r>
      <w:r w:rsidRPr="00587274">
        <w:rPr>
          <w:rFonts w:eastAsiaTheme="minorHAnsi"/>
          <w:lang w:eastAsia="en-US"/>
        </w:rPr>
        <w:t>obowiązując</w:t>
      </w:r>
      <w:r w:rsidR="006424B9" w:rsidRPr="00587274">
        <w:rPr>
          <w:rFonts w:eastAsiaTheme="minorHAnsi"/>
          <w:lang w:eastAsia="en-US"/>
        </w:rPr>
        <w:t>ego</w:t>
      </w:r>
      <w:r w:rsidRPr="00587274">
        <w:t xml:space="preserve">  </w:t>
      </w:r>
      <w:r w:rsidRPr="00587274">
        <w:rPr>
          <w:rFonts w:eastAsiaTheme="minorHAnsi"/>
          <w:lang w:eastAsia="en-US"/>
        </w:rPr>
        <w:t>plan</w:t>
      </w:r>
      <w:r w:rsidR="006424B9" w:rsidRPr="00587274">
        <w:rPr>
          <w:rFonts w:eastAsiaTheme="minorHAnsi"/>
          <w:lang w:eastAsia="en-US"/>
        </w:rPr>
        <w:t>u</w:t>
      </w:r>
      <w:r w:rsidRPr="00587274">
        <w:t xml:space="preserve">. </w:t>
      </w:r>
    </w:p>
    <w:p w:rsidR="00EA3A45" w:rsidRPr="00587274" w:rsidRDefault="00EA3A45" w:rsidP="009A76FB">
      <w:pPr>
        <w:pStyle w:val="Lista2"/>
        <w:tabs>
          <w:tab w:val="left" w:pos="567"/>
        </w:tabs>
        <w:suppressAutoHyphens/>
        <w:spacing w:before="60" w:after="0" w:line="300" w:lineRule="exact"/>
        <w:ind w:left="0" w:right="0" w:firstLine="0"/>
        <w:contextualSpacing w:val="0"/>
        <w:jc w:val="both"/>
        <w:rPr>
          <w:strike/>
        </w:rPr>
      </w:pPr>
      <w:r w:rsidRPr="00587274">
        <w:t>Na terenie</w:t>
      </w:r>
      <w:r w:rsidR="00F539D8" w:rsidRPr="00587274">
        <w:t>, z</w:t>
      </w:r>
      <w:r w:rsidR="006B3F99" w:rsidRPr="00587274">
        <w:t>e względu na występowanie</w:t>
      </w:r>
      <w:r w:rsidRPr="00587274">
        <w:t xml:space="preserve"> silnie przepuszczalnych gruntów</w:t>
      </w:r>
      <w:r w:rsidR="006B3F99" w:rsidRPr="00587274">
        <w:t xml:space="preserve"> podatnych na zanieczyszczenia powierzchniowe obowiązuje zakaz lokalizacji inwestycji mogących zanieczyszczać środowisko gruntowo-wodne</w:t>
      </w:r>
      <w:r w:rsidR="00F539D8" w:rsidRPr="00587274">
        <w:t>,</w:t>
      </w:r>
      <w:r w:rsidR="006B3F99" w:rsidRPr="00587274">
        <w:t xml:space="preserve"> </w:t>
      </w:r>
      <w:r w:rsidRPr="00587274">
        <w:t xml:space="preserve">należy stosować rozwiązania techniczne ustalone po przeprowadzeniu badań geologiczno-inżynierskich. </w:t>
      </w:r>
    </w:p>
    <w:p w:rsidR="009A6B5E" w:rsidRPr="00587274" w:rsidRDefault="009A6B5E" w:rsidP="009A76FB">
      <w:pPr>
        <w:spacing w:before="60" w:line="300" w:lineRule="exact"/>
        <w:jc w:val="both"/>
      </w:pPr>
      <w:r w:rsidRPr="00587274">
        <w:t xml:space="preserve">Całość obszaru nie posiada znaczących walorów krajobrazowych. </w:t>
      </w:r>
    </w:p>
    <w:p w:rsidR="00094B10" w:rsidRPr="00F018D4" w:rsidRDefault="00094B10" w:rsidP="009A76FB">
      <w:pPr>
        <w:spacing w:before="60" w:line="300" w:lineRule="exact"/>
        <w:jc w:val="both"/>
      </w:pPr>
      <w:bookmarkStart w:id="0" w:name="_Hlk54965628"/>
      <w:r w:rsidRPr="00F018D4">
        <w:t>Prognoza oddziaływania na środowisko, sporządzona do projektu panu, wykazała, że nie wystąpią istotne negatywne oddziaływania na różnorodność biologiczną, a realizacja ustaleń planu nie będzie wykraczać swoim oddziaływaniem poza zasięg lokalny</w:t>
      </w:r>
      <w:bookmarkEnd w:id="0"/>
      <w:r w:rsidRPr="00F018D4">
        <w:t>.</w:t>
      </w:r>
    </w:p>
    <w:p w:rsidR="00094B10" w:rsidRPr="00F018D4" w:rsidRDefault="00094B10" w:rsidP="009A76FB">
      <w:pPr>
        <w:spacing w:before="120" w:line="300" w:lineRule="exact"/>
        <w:ind w:left="284" w:hanging="284"/>
        <w:jc w:val="both"/>
        <w:rPr>
          <w:u w:val="single"/>
        </w:rPr>
      </w:pPr>
      <w:r w:rsidRPr="00F018D4">
        <w:t xml:space="preserve">3) </w:t>
      </w:r>
      <w:r w:rsidRPr="00F018D4">
        <w:tab/>
      </w:r>
      <w:r w:rsidRPr="00F018D4">
        <w:rPr>
          <w:u w:val="single"/>
        </w:rPr>
        <w:t>wymagania ochrony dziedzictwa kulturowego i zabytków oraz dóbr kultury współczesnej</w:t>
      </w:r>
      <w:r w:rsidRPr="00F018D4">
        <w:rPr>
          <w:rFonts w:cs="Arial"/>
        </w:rPr>
        <w:t>.</w:t>
      </w:r>
    </w:p>
    <w:p w:rsidR="00094B10" w:rsidRDefault="00F018D4" w:rsidP="009A76FB">
      <w:pPr>
        <w:tabs>
          <w:tab w:val="left" w:pos="567"/>
          <w:tab w:val="left" w:pos="9355"/>
        </w:tabs>
        <w:suppressAutoHyphens/>
        <w:spacing w:before="60" w:line="300" w:lineRule="exact"/>
        <w:ind w:firstLine="284"/>
        <w:jc w:val="both"/>
      </w:pPr>
      <w:r>
        <w:t xml:space="preserve">    </w:t>
      </w:r>
      <w:r w:rsidR="00094B10" w:rsidRPr="00F018D4">
        <w:t>Na obszarze opracowania planu nie występują obiekty</w:t>
      </w:r>
      <w:r w:rsidR="006424B9" w:rsidRPr="00F018D4">
        <w:t xml:space="preserve"> i obszary</w:t>
      </w:r>
      <w:r w:rsidR="00094B10" w:rsidRPr="00F018D4">
        <w:t xml:space="preserve"> zabytkowe</w:t>
      </w:r>
      <w:r w:rsidR="006424B9" w:rsidRPr="00F018D4">
        <w:t>,</w:t>
      </w:r>
      <w:r w:rsidR="00094B10" w:rsidRPr="00F018D4">
        <w:t xml:space="preserve"> ani dobra kultury nie będące zabytkami, a stanowiące uznany dorobek współczesnych pokoleń.</w:t>
      </w:r>
      <w:r w:rsidR="00094B10" w:rsidRPr="001A1164">
        <w:t xml:space="preserve"> </w:t>
      </w:r>
    </w:p>
    <w:p w:rsidR="00094B10" w:rsidRPr="00F018D4" w:rsidRDefault="00094B10" w:rsidP="009A76FB">
      <w:pPr>
        <w:spacing w:before="120" w:line="300" w:lineRule="exact"/>
        <w:ind w:left="284" w:hanging="284"/>
        <w:jc w:val="both"/>
        <w:rPr>
          <w:u w:val="single"/>
        </w:rPr>
      </w:pPr>
      <w:r w:rsidRPr="00F018D4">
        <w:t xml:space="preserve">4) </w:t>
      </w:r>
      <w:r w:rsidRPr="00F018D4">
        <w:tab/>
      </w:r>
      <w:r w:rsidRPr="00F018D4">
        <w:rPr>
          <w:u w:val="single"/>
        </w:rPr>
        <w:t>wymagania ochrony zdrowia oraz bezpieczeństwa ludzi i mienia, a także potrzeby osób               niepełnosprawnych</w:t>
      </w:r>
      <w:r w:rsidR="00534209">
        <w:rPr>
          <w:u w:val="single"/>
        </w:rPr>
        <w:t>.</w:t>
      </w:r>
    </w:p>
    <w:p w:rsidR="00F340B9" w:rsidRPr="00F340B9" w:rsidRDefault="00F018D4" w:rsidP="009A76FB">
      <w:pPr>
        <w:suppressAutoHyphens/>
        <w:spacing w:before="120" w:line="300" w:lineRule="exact"/>
        <w:jc w:val="both"/>
        <w:rPr>
          <w:u w:val="single"/>
        </w:rPr>
      </w:pPr>
      <w:r w:rsidRPr="00F340B9">
        <w:t xml:space="preserve">       </w:t>
      </w:r>
      <w:r w:rsidR="00F340B9" w:rsidRPr="00F340B9">
        <w:t>Na obszarze planu, mimo ustalenia funkcji produkcyjno-bazowo-składowej, n</w:t>
      </w:r>
      <w:r w:rsidR="00F340B9" w:rsidRPr="00F340B9">
        <w:rPr>
          <w:color w:val="000000"/>
        </w:rPr>
        <w:t>ie dopuszczono lokalizacji zakładów o zwiększonym lub dużym ryzyku wystąpienia awarii przemysłowej,</w:t>
      </w:r>
      <w:r w:rsidR="00F340B9" w:rsidRPr="00F340B9">
        <w:rPr>
          <w:bCs/>
        </w:rPr>
        <w:t xml:space="preserve"> których funkcjonowanie byłoby nadmiernie uciążliwe dla miasta. Teren położony jest w znacznej odległości od osiedli mieszkaniowych, ponadto w celu wyeliminowania ewentualnych kolizji z funkcją mieszkaniową, ustalono zakaz jej lokalizacji n</w:t>
      </w:r>
      <w:r w:rsidR="00F340B9" w:rsidRPr="00F340B9">
        <w:t>a obszarze planu.</w:t>
      </w:r>
      <w:r w:rsidR="00F340B9" w:rsidRPr="00F340B9">
        <w:rPr>
          <w:sz w:val="22"/>
          <w:szCs w:val="22"/>
        </w:rPr>
        <w:t xml:space="preserve"> </w:t>
      </w:r>
      <w:r w:rsidR="00F340B9" w:rsidRPr="00F340B9">
        <w:rPr>
          <w:bCs/>
          <w:sz w:val="22"/>
          <w:szCs w:val="22"/>
        </w:rPr>
        <w:t xml:space="preserve"> </w:t>
      </w:r>
    </w:p>
    <w:p w:rsidR="00F018D4" w:rsidRDefault="00F018D4" w:rsidP="009A76FB">
      <w:pPr>
        <w:spacing w:line="300" w:lineRule="exact"/>
        <w:jc w:val="both"/>
      </w:pPr>
      <w:r w:rsidRPr="00F018D4">
        <w:t xml:space="preserve"> </w:t>
      </w:r>
      <w:r w:rsidR="00094B10" w:rsidRPr="00F018D4">
        <w:t>W związku z zakresem obszarowym i jednorodną funkcją przedmiotowego terenu ustalenia planu nie obejmują problematyki bezpieczeństwa ludzi i mienia w pojęciu struktury funkcjonalno-przestrzennej miasta</w:t>
      </w:r>
      <w:r>
        <w:t xml:space="preserve"> i gminy</w:t>
      </w:r>
      <w:r w:rsidR="00094B10" w:rsidRPr="00F018D4">
        <w:t xml:space="preserve">. Ustalenia planu nie stoją w sprzeczności z wymaganiami ochrony zdrowia oraz bezpieczeństwa ludzi i mienia. </w:t>
      </w:r>
    </w:p>
    <w:p w:rsidR="00094B10" w:rsidRPr="00F018D4" w:rsidRDefault="00094B10" w:rsidP="009A76FB">
      <w:pPr>
        <w:spacing w:line="300" w:lineRule="exact"/>
        <w:jc w:val="both"/>
        <w:rPr>
          <w:color w:val="FF0000"/>
        </w:rPr>
      </w:pPr>
      <w:r w:rsidRPr="00F018D4">
        <w:rPr>
          <w:color w:val="FF0000"/>
        </w:rPr>
        <w:t xml:space="preserve">W trakcie procedury planistycznej, projekt planu został zaopiniowany i uzgodniony z właściwymi organami w w/w zakresie. </w:t>
      </w:r>
    </w:p>
    <w:p w:rsidR="00094B10" w:rsidRPr="001A1164" w:rsidRDefault="00094B10" w:rsidP="009A76FB">
      <w:pPr>
        <w:spacing w:line="300" w:lineRule="exact"/>
        <w:jc w:val="both"/>
      </w:pPr>
      <w:r w:rsidRPr="00F018D4">
        <w:t xml:space="preserve">Plan uwzględnia potrzeby osób niepełnosprawnych poprzez odpowiednie zapisy dotyczące dostępu do obiektów usługowych, gwarantujące brak barier architektonicznych oraz dotyczące </w:t>
      </w:r>
      <w:r w:rsidR="00D817D8" w:rsidRPr="00F018D4">
        <w:t xml:space="preserve"> </w:t>
      </w:r>
      <w:r w:rsidRPr="00F018D4">
        <w:t>obsługi komunikacyjnej, zawarte w § 4 uchwały.</w:t>
      </w:r>
    </w:p>
    <w:p w:rsidR="00094B10" w:rsidRPr="00F018D4" w:rsidRDefault="00094B10" w:rsidP="009A76FB">
      <w:pPr>
        <w:spacing w:before="120" w:line="300" w:lineRule="exact"/>
        <w:jc w:val="both"/>
        <w:rPr>
          <w:u w:val="single"/>
        </w:rPr>
      </w:pPr>
      <w:r w:rsidRPr="00F018D4">
        <w:t xml:space="preserve">5) </w:t>
      </w:r>
      <w:r w:rsidRPr="00F018D4">
        <w:rPr>
          <w:u w:val="single"/>
        </w:rPr>
        <w:t>walory ekonomiczne przestrzeni i prawo własności</w:t>
      </w:r>
    </w:p>
    <w:p w:rsidR="00094B10" w:rsidRPr="00F018D4" w:rsidRDefault="00534209" w:rsidP="009A76FB">
      <w:pPr>
        <w:spacing w:before="60" w:line="300" w:lineRule="exact"/>
        <w:jc w:val="both"/>
      </w:pPr>
      <w:r>
        <w:t xml:space="preserve">        </w:t>
      </w:r>
      <w:r w:rsidR="00094B10" w:rsidRPr="00F018D4">
        <w:t>Obszar plan</w:t>
      </w:r>
      <w:r w:rsidR="009829CF" w:rsidRPr="00F018D4">
        <w:t>u</w:t>
      </w:r>
      <w:r w:rsidR="00094B10" w:rsidRPr="00F018D4">
        <w:rPr>
          <w:color w:val="000000"/>
        </w:rPr>
        <w:t xml:space="preserve"> obejmuje teren</w:t>
      </w:r>
      <w:r w:rsidR="009829CF" w:rsidRPr="00F018D4">
        <w:rPr>
          <w:color w:val="000000"/>
        </w:rPr>
        <w:t>y</w:t>
      </w:r>
      <w:r w:rsidR="00094B10" w:rsidRPr="00F018D4">
        <w:rPr>
          <w:color w:val="000000"/>
        </w:rPr>
        <w:t xml:space="preserve"> dz</w:t>
      </w:r>
      <w:r w:rsidR="009829CF" w:rsidRPr="00F018D4">
        <w:rPr>
          <w:color w:val="000000"/>
        </w:rPr>
        <w:t>iałek</w:t>
      </w:r>
      <w:r w:rsidR="00094B10" w:rsidRPr="00F018D4">
        <w:rPr>
          <w:color w:val="000000"/>
        </w:rPr>
        <w:t xml:space="preserve"> nr </w:t>
      </w:r>
      <w:r w:rsidR="009829CF" w:rsidRPr="00F018D4">
        <w:rPr>
          <w:color w:val="000000"/>
        </w:rPr>
        <w:t>72/33 - 72/40</w:t>
      </w:r>
      <w:r w:rsidR="002566E0" w:rsidRPr="00F018D4">
        <w:rPr>
          <w:color w:val="000000"/>
        </w:rPr>
        <w:t xml:space="preserve"> w </w:t>
      </w:r>
      <w:r w:rsidR="002566E0" w:rsidRPr="00F018D4">
        <w:t>obrębie Gardno</w:t>
      </w:r>
      <w:r w:rsidR="00094B10" w:rsidRPr="00F018D4">
        <w:rPr>
          <w:color w:val="000000"/>
        </w:rPr>
        <w:t>, któr</w:t>
      </w:r>
      <w:r w:rsidR="009829CF" w:rsidRPr="00F018D4">
        <w:rPr>
          <w:color w:val="000000"/>
        </w:rPr>
        <w:t>e</w:t>
      </w:r>
      <w:r w:rsidR="00F340B9">
        <w:rPr>
          <w:color w:val="000000"/>
        </w:rPr>
        <w:t xml:space="preserve"> w większości</w:t>
      </w:r>
      <w:r w:rsidR="00094B10" w:rsidRPr="00F018D4">
        <w:rPr>
          <w:color w:val="000000"/>
        </w:rPr>
        <w:t xml:space="preserve"> </w:t>
      </w:r>
      <w:r w:rsidR="00094B10" w:rsidRPr="00F018D4">
        <w:t>stanowi</w:t>
      </w:r>
      <w:r w:rsidR="009829CF" w:rsidRPr="00F018D4">
        <w:t>ą</w:t>
      </w:r>
      <w:r w:rsidR="00094B10" w:rsidRPr="00F018D4">
        <w:t xml:space="preserve"> własność</w:t>
      </w:r>
      <w:r w:rsidR="009829CF" w:rsidRPr="00F018D4">
        <w:t xml:space="preserve"> prywatną i </w:t>
      </w:r>
      <w:r w:rsidR="00F340B9">
        <w:t xml:space="preserve">częściowo </w:t>
      </w:r>
      <w:r w:rsidR="009829CF" w:rsidRPr="00F018D4">
        <w:t>Skarbu Państwa</w:t>
      </w:r>
      <w:r w:rsidR="00094B10" w:rsidRPr="00F018D4">
        <w:t>.</w:t>
      </w:r>
    </w:p>
    <w:p w:rsidR="002566E0" w:rsidRPr="00F018D4" w:rsidRDefault="00094B10" w:rsidP="009A76FB">
      <w:pPr>
        <w:spacing w:before="60" w:line="300" w:lineRule="exact"/>
        <w:jc w:val="both"/>
      </w:pPr>
      <w:r w:rsidRPr="00F018D4">
        <w:t xml:space="preserve">Plan sporządza się na wniosek </w:t>
      </w:r>
      <w:r w:rsidRPr="00F018D4">
        <w:rPr>
          <w:color w:val="000000"/>
        </w:rPr>
        <w:t>Sp</w:t>
      </w:r>
      <w:r w:rsidR="009829CF" w:rsidRPr="00F018D4">
        <w:rPr>
          <w:color w:val="000000"/>
        </w:rPr>
        <w:t>. z o.</w:t>
      </w:r>
      <w:r w:rsidR="009A76FB">
        <w:rPr>
          <w:color w:val="000000"/>
        </w:rPr>
        <w:t xml:space="preserve"> </w:t>
      </w:r>
      <w:r w:rsidR="009829CF" w:rsidRPr="00F018D4">
        <w:rPr>
          <w:color w:val="000000"/>
        </w:rPr>
        <w:t>o.</w:t>
      </w:r>
      <w:r w:rsidRPr="00F018D4">
        <w:rPr>
          <w:color w:val="000000"/>
        </w:rPr>
        <w:t xml:space="preserve"> </w:t>
      </w:r>
      <w:r w:rsidR="009829CF" w:rsidRPr="00F018D4">
        <w:rPr>
          <w:color w:val="000000"/>
        </w:rPr>
        <w:t>„Fiege”</w:t>
      </w:r>
      <w:r w:rsidRPr="00F018D4">
        <w:rPr>
          <w:color w:val="000000"/>
        </w:rPr>
        <w:t xml:space="preserve">, która zamierza </w:t>
      </w:r>
      <w:r w:rsidR="009829CF" w:rsidRPr="00F018D4">
        <w:rPr>
          <w:color w:val="000000"/>
        </w:rPr>
        <w:t>realizowa</w:t>
      </w:r>
      <w:r w:rsidRPr="00F018D4">
        <w:rPr>
          <w:color w:val="000000"/>
        </w:rPr>
        <w:t xml:space="preserve">ć </w:t>
      </w:r>
      <w:r w:rsidR="002566E0" w:rsidRPr="00F018D4">
        <w:rPr>
          <w:color w:val="000000"/>
        </w:rPr>
        <w:t xml:space="preserve">obiekty </w:t>
      </w:r>
      <w:r w:rsidR="002566E0" w:rsidRPr="00F018D4">
        <w:t>magazynowo – składowe wysokiego składowania.</w:t>
      </w:r>
    </w:p>
    <w:p w:rsidR="00E544A6" w:rsidRPr="00F018D4" w:rsidRDefault="00E544A6" w:rsidP="009A76FB">
      <w:pPr>
        <w:spacing w:before="60" w:line="300" w:lineRule="exact"/>
        <w:jc w:val="both"/>
      </w:pPr>
      <w:r w:rsidRPr="00F018D4">
        <w:t>Ustalenia planu nie powodują wywłaszczenia gruntów prywatnych na cele publiczne.</w:t>
      </w:r>
    </w:p>
    <w:p w:rsidR="00F340B9" w:rsidRPr="00F340B9" w:rsidRDefault="00094B10" w:rsidP="009A76FB">
      <w:pPr>
        <w:suppressAutoHyphens/>
        <w:spacing w:line="300" w:lineRule="exact"/>
        <w:jc w:val="both"/>
      </w:pPr>
      <w:r w:rsidRPr="00F018D4">
        <w:t>Zmiana zasad zagospo</w:t>
      </w:r>
      <w:r w:rsidRPr="00F018D4">
        <w:softHyphen/>
        <w:t>darowania terenu pozwoli w optymalny sposób wykorzystać jego lokalizację</w:t>
      </w:r>
      <w:r w:rsidR="00E544A6" w:rsidRPr="00F018D4">
        <w:t xml:space="preserve"> w układzie funkcjonalno-przestrzennym gminy oraz dostosować do aktualnych potrzeb inwestycyjnych.</w:t>
      </w:r>
      <w:r w:rsidRPr="001A1164">
        <w:t xml:space="preserve"> </w:t>
      </w:r>
      <w:r w:rsidR="00F340B9" w:rsidRPr="00F340B9">
        <w:t>Jako wartość ekonomiczną można też uznać zapewnienie miejsc pracy.</w:t>
      </w:r>
    </w:p>
    <w:p w:rsidR="00094B10" w:rsidRPr="00534209" w:rsidRDefault="00094B10" w:rsidP="009A76FB">
      <w:pPr>
        <w:spacing w:before="120" w:line="300" w:lineRule="exact"/>
        <w:jc w:val="both"/>
        <w:rPr>
          <w:u w:val="single"/>
        </w:rPr>
      </w:pPr>
      <w:r w:rsidRPr="00534209">
        <w:t xml:space="preserve">6) </w:t>
      </w:r>
      <w:r w:rsidRPr="00534209">
        <w:rPr>
          <w:u w:val="single"/>
        </w:rPr>
        <w:t>potrzeby obronności i bezpieczeństwa państwa</w:t>
      </w:r>
    </w:p>
    <w:p w:rsidR="00094B10" w:rsidRPr="00534209" w:rsidRDefault="00534209" w:rsidP="009A76FB">
      <w:pPr>
        <w:spacing w:before="60" w:line="300" w:lineRule="exact"/>
        <w:jc w:val="both"/>
      </w:pPr>
      <w:r>
        <w:t xml:space="preserve">        </w:t>
      </w:r>
      <w:r w:rsidR="00094B10" w:rsidRPr="00534209">
        <w:t>Ustalenia planu nie stoją w sprzeczności z potrzebami obronności i bezpieczeństwa państwa.</w:t>
      </w:r>
    </w:p>
    <w:p w:rsidR="00094B10" w:rsidRPr="00534209" w:rsidRDefault="00801D13" w:rsidP="009A76FB">
      <w:pPr>
        <w:spacing w:line="300" w:lineRule="exact"/>
        <w:jc w:val="both"/>
      </w:pPr>
      <w:r w:rsidRPr="00534209">
        <w:t xml:space="preserve">Drogi publiczne </w:t>
      </w:r>
      <w:r w:rsidR="00094B10" w:rsidRPr="00534209">
        <w:t>na terenie przyległym do granicy opracowania planu, obok powszednich funkcji komunikacyjnych, spełniają również potrzeby logistyczne w zakresie obronności i bezpieczeństwa Państwa.</w:t>
      </w:r>
    </w:p>
    <w:p w:rsidR="00094B10" w:rsidRDefault="00094B10" w:rsidP="009A76FB">
      <w:pPr>
        <w:spacing w:line="300" w:lineRule="exact"/>
        <w:jc w:val="both"/>
        <w:rPr>
          <w:color w:val="FF0000"/>
        </w:rPr>
      </w:pPr>
      <w:r w:rsidRPr="00534209">
        <w:rPr>
          <w:color w:val="FF0000"/>
        </w:rPr>
        <w:t>W trakcie procedury planistycznej, projekt planu został zaopiniowany i uzgodniony z właściwymi organami w w/w zakresie.</w:t>
      </w:r>
    </w:p>
    <w:p w:rsidR="00094B10" w:rsidRPr="001A1164" w:rsidRDefault="00094B10" w:rsidP="009A76FB">
      <w:pPr>
        <w:spacing w:before="120" w:line="300" w:lineRule="exact"/>
        <w:jc w:val="both"/>
        <w:rPr>
          <w:u w:val="single"/>
        </w:rPr>
      </w:pPr>
      <w:r w:rsidRPr="001A1164">
        <w:t xml:space="preserve">7) </w:t>
      </w:r>
      <w:r w:rsidRPr="001A1164">
        <w:rPr>
          <w:u w:val="single"/>
        </w:rPr>
        <w:t>potrzeby interesu publicznego</w:t>
      </w:r>
    </w:p>
    <w:p w:rsidR="00E544A6" w:rsidRPr="00F9522C" w:rsidRDefault="00534209" w:rsidP="009A76FB">
      <w:pPr>
        <w:suppressAutoHyphens/>
        <w:spacing w:before="60" w:line="300" w:lineRule="exact"/>
        <w:jc w:val="both"/>
      </w:pPr>
      <w:r>
        <w:t xml:space="preserve">        </w:t>
      </w:r>
      <w:r w:rsidR="00E544A6" w:rsidRPr="00F9522C">
        <w:t>Interes publiczny na potrzeby procesów planistycznych należy rozumieć jako uogólniony cel dążeń i działań uwzględniających zobiektywizowane potrzeby ogółu społeczeństwa lub lokalnych społeczności, związanych z zagospodarowaniem przestrzennym. Zadaniem dla realizacji celów publicznych jest działalność o znaczeniu lokalnym, bez względu na status podmiotu podejmującego te działania oraz źródła ich finansowania, stanowiące realizację celów, o których mowa w art. 6 ustawy z dnia 21</w:t>
      </w:r>
      <w:r w:rsidR="00E544A6">
        <w:t xml:space="preserve"> </w:t>
      </w:r>
      <w:r w:rsidR="00E544A6" w:rsidRPr="00F9522C">
        <w:t>sierpnia 1997 r.</w:t>
      </w:r>
      <w:r w:rsidR="00E544A6">
        <w:t xml:space="preserve"> </w:t>
      </w:r>
      <w:r w:rsidR="00E544A6" w:rsidRPr="00F9522C">
        <w:rPr>
          <w:i/>
        </w:rPr>
        <w:t>o gospodarce nieruchomościami</w:t>
      </w:r>
      <w:r w:rsidR="00E544A6" w:rsidRPr="00F9522C">
        <w:t>.</w:t>
      </w:r>
    </w:p>
    <w:p w:rsidR="00E544A6" w:rsidRDefault="00E544A6" w:rsidP="009A76FB">
      <w:pPr>
        <w:spacing w:line="300" w:lineRule="exact"/>
        <w:jc w:val="both"/>
      </w:pPr>
      <w:r w:rsidRPr="00F9522C">
        <w:t>Celami publicznymi są między innymi: wydzielanie gruntów pod drogi i publiczne ciągi piesze oraz budowa i utrzymywanie tych dróg, place publiczne oraz tereny publicznej zieleni</w:t>
      </w:r>
      <w:r>
        <w:t xml:space="preserve"> </w:t>
      </w:r>
      <w:r w:rsidRPr="00F9522C">
        <w:t>urządzonej, budowa i utrzymywanie publicznych urządzeń służących do zaopatrzenia ludności w wodę, urządzeń służących ochronie środowiska.</w:t>
      </w:r>
    </w:p>
    <w:p w:rsidR="00597D00" w:rsidRDefault="00E544A6" w:rsidP="009A76FB">
      <w:pPr>
        <w:spacing w:before="120" w:after="120" w:line="300" w:lineRule="exact"/>
        <w:jc w:val="both"/>
      </w:pPr>
      <w:r w:rsidRPr="00534209">
        <w:t>Obszar opracowania planu przylega do istniejących dróg publicznych</w:t>
      </w:r>
      <w:r w:rsidRPr="00534209">
        <w:rPr>
          <w:bCs/>
        </w:rPr>
        <w:t xml:space="preserve"> </w:t>
      </w:r>
      <w:r w:rsidR="00597D00" w:rsidRPr="00534209">
        <w:rPr>
          <w:color w:val="000000"/>
        </w:rPr>
        <w:t xml:space="preserve">drogi wojewódzkiej nr 120 oraz ulicy </w:t>
      </w:r>
      <w:r w:rsidR="00597D00" w:rsidRPr="00534209">
        <w:rPr>
          <w:rFonts w:cstheme="minorHAnsi"/>
          <w:bCs/>
        </w:rPr>
        <w:t>Innowacyjnej</w:t>
      </w:r>
      <w:r w:rsidRPr="00534209">
        <w:rPr>
          <w:bCs/>
        </w:rPr>
        <w:t>.</w:t>
      </w:r>
      <w:r w:rsidRPr="00534209">
        <w:t xml:space="preserve"> Drog</w:t>
      </w:r>
      <w:r w:rsidR="00597D00" w:rsidRPr="00534209">
        <w:t>a</w:t>
      </w:r>
      <w:r w:rsidRPr="00534209">
        <w:t xml:space="preserve"> projektowan</w:t>
      </w:r>
      <w:r w:rsidR="00597D00" w:rsidRPr="00534209">
        <w:t>a</w:t>
      </w:r>
      <w:r w:rsidRPr="00534209">
        <w:t>, służąc</w:t>
      </w:r>
      <w:r w:rsidR="00597D00" w:rsidRPr="00534209">
        <w:t>a</w:t>
      </w:r>
      <w:r w:rsidRPr="00534209">
        <w:t xml:space="preserve"> obsłudze terenów zabudowy </w:t>
      </w:r>
      <w:r w:rsidR="00597D00" w:rsidRPr="00534209">
        <w:t>produkcyjno - magazynowej</w:t>
      </w:r>
      <w:r w:rsidRPr="00534209">
        <w:t>, projektowan</w:t>
      </w:r>
      <w:r w:rsidR="00597D00" w:rsidRPr="00534209">
        <w:t>a</w:t>
      </w:r>
      <w:r w:rsidRPr="00534209">
        <w:t xml:space="preserve"> </w:t>
      </w:r>
      <w:r w:rsidR="00597D00" w:rsidRPr="00534209">
        <w:t>jest</w:t>
      </w:r>
      <w:r w:rsidRPr="00534209">
        <w:t xml:space="preserve"> jako drog</w:t>
      </w:r>
      <w:r w:rsidR="00597D00" w:rsidRPr="00534209">
        <w:t>a</w:t>
      </w:r>
      <w:r w:rsidRPr="00534209">
        <w:t xml:space="preserve"> wewnętrzn</w:t>
      </w:r>
      <w:r w:rsidR="00597D00" w:rsidRPr="00534209">
        <w:t>a. Na obszarze planu nie wyznacza się przestrzeni publicznych.</w:t>
      </w:r>
    </w:p>
    <w:p w:rsidR="00094B10" w:rsidRPr="001A1164" w:rsidRDefault="00094B10" w:rsidP="009A76FB">
      <w:pPr>
        <w:spacing w:line="300" w:lineRule="exact"/>
        <w:ind w:left="284" w:hanging="284"/>
        <w:jc w:val="both"/>
      </w:pPr>
      <w:r w:rsidRPr="001A1164">
        <w:t>8)</w:t>
      </w:r>
      <w:r w:rsidR="009A76FB">
        <w:tab/>
      </w:r>
      <w:bookmarkStart w:id="1" w:name="_GoBack"/>
      <w:bookmarkEnd w:id="1"/>
      <w:r w:rsidRPr="001A1164">
        <w:rPr>
          <w:u w:val="single"/>
        </w:rPr>
        <w:t>potrzeby w zakresie rozwoju infrastruktury technicznej, w szczególności sieci szerokopasmowych oraz</w:t>
      </w:r>
      <w:r w:rsidRPr="001A1164">
        <w:t xml:space="preserve"> </w:t>
      </w:r>
      <w:r w:rsidRPr="001A1164">
        <w:rPr>
          <w:u w:val="single"/>
          <w:shd w:val="clear" w:color="auto" w:fill="FFFFFF"/>
        </w:rPr>
        <w:t>potrzeba zapewnienia odpowiedniej ilości i jakości wody, do celów zaopatrzenia ludności</w:t>
      </w:r>
      <w:r w:rsidRPr="001A1164">
        <w:t xml:space="preserve"> poprzez ustalenia zawarte w § </w:t>
      </w:r>
      <w:r w:rsidR="00534209">
        <w:t>8</w:t>
      </w:r>
      <w:r w:rsidRPr="001A1164">
        <w:t xml:space="preserve"> uchwały.</w:t>
      </w:r>
    </w:p>
    <w:p w:rsidR="006226E0" w:rsidRPr="006226E0" w:rsidRDefault="00534209" w:rsidP="009A76FB">
      <w:pPr>
        <w:spacing w:line="300" w:lineRule="exact"/>
        <w:jc w:val="both"/>
        <w:rPr>
          <w:i/>
          <w:iCs/>
        </w:rPr>
      </w:pPr>
      <w:r w:rsidRPr="006226E0">
        <w:t xml:space="preserve">      </w:t>
      </w:r>
      <w:r w:rsidR="006226E0" w:rsidRPr="006226E0">
        <w:t xml:space="preserve">W granicach planu nie przewiduje się lokalizacji funkcji mieszkaniowej, w związku z czym zaopatrzenie w wodę dotyczy obiektów </w:t>
      </w:r>
      <w:r w:rsidR="006226E0" w:rsidRPr="006226E0">
        <w:rPr>
          <w:szCs w:val="22"/>
        </w:rPr>
        <w:t>produkcyjno-bazowo-składowych, w tym na potrzeby produkcyjno-technologiczne oraz na potrzeby sanitarno-bytowe ludzi.</w:t>
      </w:r>
    </w:p>
    <w:p w:rsidR="00094B10" w:rsidRPr="001A1164" w:rsidRDefault="00534209" w:rsidP="009A76FB">
      <w:pPr>
        <w:suppressAutoHyphens/>
        <w:spacing w:line="300" w:lineRule="exact"/>
        <w:jc w:val="both"/>
        <w:rPr>
          <w:rFonts w:eastAsia="Calibri"/>
        </w:rPr>
      </w:pPr>
      <w:r>
        <w:t xml:space="preserve"> </w:t>
      </w:r>
      <w:r w:rsidR="00094B10" w:rsidRPr="001A1164">
        <w:t xml:space="preserve">W związku z położeniem obszaru objętego planem na terenie </w:t>
      </w:r>
      <w:r w:rsidR="00F539D8">
        <w:t xml:space="preserve">częściowo </w:t>
      </w:r>
      <w:r w:rsidR="00094B10" w:rsidRPr="001A1164">
        <w:t xml:space="preserve">zainwestowanym, jest </w:t>
      </w:r>
      <w:r w:rsidR="004959B1">
        <w:t xml:space="preserve">on </w:t>
      </w:r>
      <w:r w:rsidR="00094B10" w:rsidRPr="001A1164">
        <w:t>zabezpieczony w podstawowym zakresie obsługi</w:t>
      </w:r>
      <w:r w:rsidR="004959B1">
        <w:t xml:space="preserve"> </w:t>
      </w:r>
      <w:r w:rsidR="00094B10" w:rsidRPr="001A1164">
        <w:t>w infrastrukturę techniczną.</w:t>
      </w:r>
      <w:r w:rsidR="004959B1">
        <w:t xml:space="preserve"> </w:t>
      </w:r>
      <w:r w:rsidR="00094B10" w:rsidRPr="001A1164">
        <w:t>Plan przewiduje pełną obsługę w tym zakresie, ustalając włączenie sieci projektowanych do sieci istniejących</w:t>
      </w:r>
      <w:r w:rsidR="00094B10" w:rsidRPr="001A1164">
        <w:rPr>
          <w:rFonts w:eastAsia="Calibri"/>
        </w:rPr>
        <w:t>.</w:t>
      </w:r>
    </w:p>
    <w:p w:rsidR="00094B10" w:rsidRPr="001A1164" w:rsidRDefault="00094B10" w:rsidP="009A76FB">
      <w:pPr>
        <w:spacing w:before="120" w:line="300" w:lineRule="exact"/>
        <w:ind w:left="284" w:hanging="284"/>
        <w:jc w:val="both"/>
        <w:rPr>
          <w:u w:val="single"/>
          <w:shd w:val="clear" w:color="auto" w:fill="FFFFFF"/>
        </w:rPr>
      </w:pPr>
      <w:r w:rsidRPr="001A1164">
        <w:rPr>
          <w:shd w:val="clear" w:color="auto" w:fill="FFFFFF"/>
        </w:rPr>
        <w:t>9)</w:t>
      </w:r>
      <w:r w:rsidRPr="001A1164">
        <w:rPr>
          <w:shd w:val="clear" w:color="auto" w:fill="FFFFFF"/>
        </w:rPr>
        <w:tab/>
      </w:r>
      <w:r w:rsidRPr="001A1164">
        <w:rPr>
          <w:u w:val="single"/>
          <w:shd w:val="clear" w:color="auto" w:fill="FFFFFF"/>
        </w:rPr>
        <w:t>zapewnienie udziału społeczeństwa w pracach nad miejscowym planem zagospodarowania przestrzennego, w tym przy użyciu środków komunikacji elektronicznej oraz zachowanie jawności i przejrzystości procedur planistycznych</w:t>
      </w:r>
    </w:p>
    <w:p w:rsidR="00094B10" w:rsidRPr="001A1164" w:rsidRDefault="00094B10" w:rsidP="009A76FB">
      <w:pPr>
        <w:spacing w:before="60" w:line="300" w:lineRule="exact"/>
        <w:jc w:val="both"/>
      </w:pPr>
      <w:r w:rsidRPr="001A1164">
        <w:t>Zapewnienie udziału społeczeństwa w pracach nad niniejszym planem, a także zachowanie jawności i przejrzystości procedur planistycznych nastąpi/</w:t>
      </w:r>
      <w:r w:rsidRPr="001A1164">
        <w:rPr>
          <w:color w:val="FF0000"/>
        </w:rPr>
        <w:t>nastąpiło</w:t>
      </w:r>
      <w:r w:rsidRPr="001A1164">
        <w:t xml:space="preserve"> poprzez powiadomienie społeczeństwa o poszczególnych etapach sporządzania planu, określonych w art. 17 ustawy o planowaniu i zagospodarowaniu przestrzennym oraz w ustawie z dnia 3 października 2008 r. o udostępnianiu informacji o środowisku i jego ochronie, udziale społeczeństwa w ochronie środowiska oraz o ocenach oddziaływania na środowisko, w tym przy użyciu środków komunikacji elektronicznej. </w:t>
      </w:r>
    </w:p>
    <w:p w:rsidR="00094B10" w:rsidRPr="001A1164" w:rsidRDefault="00094B10" w:rsidP="009A76FB">
      <w:pPr>
        <w:spacing w:before="60" w:line="300" w:lineRule="exact"/>
        <w:jc w:val="both"/>
      </w:pPr>
      <w:r w:rsidRPr="001A1164">
        <w:t>W ramach procedury wyłożono projekt planu do publicznego wglądu oraz zorganizowano otwartą dyskusję publiczną/</w:t>
      </w:r>
      <w:r w:rsidRPr="001A1164">
        <w:rPr>
          <w:color w:val="FF0000"/>
        </w:rPr>
        <w:t>konsultacje społeczne</w:t>
      </w:r>
      <w:r w:rsidRPr="001A1164">
        <w:t xml:space="preserve"> nad rozwiązaniami przyjętymi w projekcie.</w:t>
      </w:r>
    </w:p>
    <w:p w:rsidR="00094B10" w:rsidRPr="001A1164" w:rsidRDefault="00094B10" w:rsidP="009A76FB">
      <w:pPr>
        <w:spacing w:before="60" w:line="300" w:lineRule="exact"/>
        <w:jc w:val="both"/>
        <w:rPr>
          <w:color w:val="FF0000"/>
        </w:rPr>
      </w:pPr>
      <w:r w:rsidRPr="001A1164">
        <w:t xml:space="preserve">Do wyłożonego projektu złożono uwagi / </w:t>
      </w:r>
      <w:r w:rsidRPr="001A1164">
        <w:rPr>
          <w:color w:val="FF0000"/>
        </w:rPr>
        <w:t xml:space="preserve">nie złożono uwag… </w:t>
      </w:r>
    </w:p>
    <w:p w:rsidR="00094B10" w:rsidRPr="001A1164" w:rsidRDefault="00094B10" w:rsidP="009A76FB">
      <w:pPr>
        <w:spacing w:line="300" w:lineRule="exact"/>
        <w:ind w:left="284" w:hanging="284"/>
        <w:jc w:val="both"/>
        <w:rPr>
          <w:rFonts w:eastAsia="Calibri"/>
          <w:b/>
        </w:rPr>
      </w:pPr>
    </w:p>
    <w:p w:rsidR="00094B10" w:rsidRPr="004A17AD" w:rsidRDefault="00094B10" w:rsidP="009A76FB">
      <w:pPr>
        <w:spacing w:line="300" w:lineRule="exact"/>
        <w:ind w:left="284" w:hanging="284"/>
        <w:rPr>
          <w:b/>
        </w:rPr>
      </w:pPr>
      <w:r w:rsidRPr="004A17AD">
        <w:rPr>
          <w:b/>
        </w:rPr>
        <w:t>2.</w:t>
      </w:r>
      <w:r w:rsidRPr="004A17AD">
        <w:rPr>
          <w:b/>
        </w:rPr>
        <w:tab/>
        <w:t>Zgodność planu z wynikami analizy, o której mowa w art. 32 ust. 1 upzp</w:t>
      </w:r>
    </w:p>
    <w:p w:rsidR="004A17AD" w:rsidRDefault="0049538A" w:rsidP="009A7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0" w:line="300" w:lineRule="exact"/>
        <w:jc w:val="both"/>
      </w:pPr>
      <w:r>
        <w:t xml:space="preserve">             </w:t>
      </w:r>
      <w:r w:rsidR="004A17AD" w:rsidRPr="004A17AD">
        <w:t>Projekt planu jest zgodny z wynikami poprzedniej, przedstawionej radnym,</w:t>
      </w:r>
      <w:r w:rsidR="004A17AD">
        <w:t xml:space="preserve"> </w:t>
      </w:r>
      <w:r w:rsidR="004A17AD" w:rsidRPr="004A17AD">
        <w:t>oceny aktualności studium uwarunkowań i kierunków zagospodarowania</w:t>
      </w:r>
      <w:r w:rsidR="004A17AD">
        <w:t xml:space="preserve"> </w:t>
      </w:r>
      <w:r w:rsidR="004A17AD" w:rsidRPr="004A17AD">
        <w:t>przestrzennego miasta i gminy Gryfino oraz miejscowych planów</w:t>
      </w:r>
      <w:r w:rsidR="004A17AD">
        <w:t xml:space="preserve"> </w:t>
      </w:r>
      <w:r w:rsidR="004A17AD" w:rsidRPr="004A17AD">
        <w:t>zagospodarowania przestrzennego.</w:t>
      </w:r>
    </w:p>
    <w:p w:rsidR="004A17AD" w:rsidRPr="004A17AD" w:rsidRDefault="004A17AD" w:rsidP="009A7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exact"/>
        <w:jc w:val="both"/>
      </w:pPr>
      <w:r w:rsidRPr="004A17AD">
        <w:t>Aktualnie realizując obowiązek wynikający z</w:t>
      </w:r>
      <w:r>
        <w:t xml:space="preserve"> </w:t>
      </w:r>
      <w:r w:rsidRPr="004A17AD">
        <w:t>art. 32 ust. 1 ustawy o planowaniu i zagospodarowaniu przestrzennym</w:t>
      </w:r>
      <w:r>
        <w:t xml:space="preserve"> </w:t>
      </w:r>
      <w:r w:rsidRPr="004A17AD">
        <w:t>Burmistrz Miasta i Gminy Gryfino dokonał analizy zmian w zagospodarowaniu</w:t>
      </w:r>
      <w:r>
        <w:t xml:space="preserve"> </w:t>
      </w:r>
      <w:r w:rsidRPr="004A17AD">
        <w:t>przestrzennym oraz aktualności planów miejscowych i studium uwarunkowań i</w:t>
      </w:r>
      <w:r>
        <w:t xml:space="preserve"> </w:t>
      </w:r>
      <w:r w:rsidRPr="004A17AD">
        <w:t>kierunków zagospodarowania przestrzennego. Wyniki analizy Burmistrz</w:t>
      </w:r>
      <w:r>
        <w:t xml:space="preserve"> </w:t>
      </w:r>
      <w:r w:rsidRPr="004A17AD">
        <w:t>przedłoży do zaopiniowania gminnej komisji urbanistyczno -</w:t>
      </w:r>
      <w:r>
        <w:t xml:space="preserve"> </w:t>
      </w:r>
      <w:r w:rsidRPr="004A17AD">
        <w:t>architektonicznej.</w:t>
      </w:r>
      <w:r>
        <w:t xml:space="preserve"> </w:t>
      </w:r>
      <w:r w:rsidRPr="004A17AD">
        <w:t>W bieżącym roku, na podstawie art. 32 ust. 2 cytowanej</w:t>
      </w:r>
      <w:r>
        <w:t xml:space="preserve"> </w:t>
      </w:r>
      <w:r w:rsidRPr="004A17AD">
        <w:t>ustawy, przewidywane jest podjęcie uchwały w sprawie aktualności studium i</w:t>
      </w:r>
      <w:r>
        <w:t xml:space="preserve"> </w:t>
      </w:r>
      <w:r w:rsidRPr="004A17AD">
        <w:t>planów miejscowych</w:t>
      </w:r>
      <w:r>
        <w:t xml:space="preserve">. </w:t>
      </w:r>
      <w:r w:rsidRPr="004A17AD">
        <w:t>Projekt planu jest zgodny</w:t>
      </w:r>
      <w:r>
        <w:t xml:space="preserve"> z projektem tego dokumentu.</w:t>
      </w:r>
    </w:p>
    <w:p w:rsidR="00094B10" w:rsidRPr="001A1164" w:rsidRDefault="00094B10" w:rsidP="009A76FB">
      <w:pPr>
        <w:pStyle w:val="Tekstpodstawowywcity"/>
        <w:tabs>
          <w:tab w:val="left" w:pos="993"/>
        </w:tabs>
        <w:suppressAutoHyphens/>
        <w:spacing w:after="0" w:line="300" w:lineRule="exact"/>
        <w:ind w:left="0"/>
        <w:jc w:val="both"/>
      </w:pPr>
      <w:r w:rsidRPr="001A1164">
        <w:t xml:space="preserve"> </w:t>
      </w:r>
    </w:p>
    <w:p w:rsidR="00094B10" w:rsidRDefault="00094B10" w:rsidP="009A76FB">
      <w:pPr>
        <w:spacing w:line="300" w:lineRule="exact"/>
        <w:ind w:left="284" w:hanging="284"/>
        <w:jc w:val="both"/>
        <w:rPr>
          <w:b/>
        </w:rPr>
      </w:pPr>
      <w:r w:rsidRPr="001A1164">
        <w:rPr>
          <w:b/>
        </w:rPr>
        <w:t>3.</w:t>
      </w:r>
      <w:r w:rsidRPr="001A1164">
        <w:rPr>
          <w:b/>
        </w:rPr>
        <w:tab/>
        <w:t>Wpływ na finanse publiczne, w tym budżet gminy</w:t>
      </w:r>
    </w:p>
    <w:p w:rsidR="007243C9" w:rsidRDefault="00A432C9" w:rsidP="009A76FB">
      <w:pPr>
        <w:spacing w:before="160" w:line="300" w:lineRule="exact"/>
        <w:jc w:val="both"/>
      </w:pPr>
      <w:r>
        <w:t xml:space="preserve">         </w:t>
      </w:r>
      <w:r w:rsidR="007243C9" w:rsidRPr="006C6C06">
        <w:t>Przedmiotowy plan wprowadza nowe zagospodarowanie głównie na gruntach prywatnych</w:t>
      </w:r>
      <w:r w:rsidR="007243C9">
        <w:t>, tylko jedna działka jest własnością SP.</w:t>
      </w:r>
      <w:r w:rsidR="007243C9" w:rsidRPr="006C6C06">
        <w:t xml:space="preserve"> </w:t>
      </w:r>
    </w:p>
    <w:p w:rsidR="006226E0" w:rsidRDefault="006226E0" w:rsidP="009A76FB">
      <w:pPr>
        <w:spacing w:line="300" w:lineRule="exact"/>
        <w:jc w:val="both"/>
      </w:pPr>
      <w:r w:rsidRPr="006226E0">
        <w:t xml:space="preserve">Obszar planu jest zaopatrzony w podstawowe sieci infrastruktury technicznej z przebiegiem w przyległych drogach. W związku z tym realizacja ustaleń planu nie niesie ze sobą konieczności finansowania inwestycji z zakresu infrastruktury technicznej należących do zadań własnych gminy. </w:t>
      </w:r>
      <w:r w:rsidRPr="006C6C06">
        <w:t>Budowa dr</w:t>
      </w:r>
      <w:r>
        <w:t>ogi</w:t>
      </w:r>
      <w:r w:rsidRPr="006C6C06">
        <w:t xml:space="preserve"> wewnętrzn</w:t>
      </w:r>
      <w:r>
        <w:t>ej</w:t>
      </w:r>
      <w:r w:rsidRPr="006C6C06">
        <w:t xml:space="preserve"> na gruntach prywatnych</w:t>
      </w:r>
      <w:r>
        <w:t>/SP</w:t>
      </w:r>
      <w:r w:rsidRPr="006C6C06">
        <w:t xml:space="preserve"> wraz sieciami infrastruktury zapewniona będzie staraniem i własnymi środkami przyszłych inwestorów. </w:t>
      </w:r>
    </w:p>
    <w:p w:rsidR="00094B10" w:rsidRPr="001A1164" w:rsidRDefault="00094B10" w:rsidP="009A76FB">
      <w:pPr>
        <w:spacing w:before="60" w:line="300" w:lineRule="exact"/>
        <w:jc w:val="both"/>
      </w:pPr>
      <w:r w:rsidRPr="001A1164">
        <w:t>Plan nie wprowadza ustaleń powodujących konieczność wykupu gruntów na cele drogowe.</w:t>
      </w:r>
    </w:p>
    <w:p w:rsidR="00094B10" w:rsidRDefault="00094B10" w:rsidP="009A76FB">
      <w:pPr>
        <w:suppressAutoHyphens/>
        <w:spacing w:after="120" w:line="300" w:lineRule="exact"/>
        <w:jc w:val="both"/>
      </w:pPr>
      <w:r w:rsidRPr="001A1164">
        <w:t>Zmiana zasad zagospo</w:t>
      </w:r>
      <w:r w:rsidRPr="001A1164">
        <w:softHyphen/>
        <w:t xml:space="preserve">darowania terenu pozwoli w optymalny sposób wykorzystać jego lokalizację oraz dostosować do aktualnych potrzeb inwestycyjnych. </w:t>
      </w:r>
    </w:p>
    <w:p w:rsidR="00A432C9" w:rsidRPr="00627F60" w:rsidRDefault="00A432C9" w:rsidP="009A76FB">
      <w:pPr>
        <w:spacing w:line="300" w:lineRule="exact"/>
        <w:jc w:val="both"/>
      </w:pPr>
      <w:r w:rsidRPr="00627F60">
        <w:t>Realizacja ustaleń planu zapewni stałe dochody gminy w postaci podatku od nieruchomości w wielkości znacząco wyższej od uzyskiwanej od nieruchomości istniejących</w:t>
      </w:r>
      <w:r>
        <w:t xml:space="preserve"> przed realizacją ustaleń przedmiotowego planu</w:t>
      </w:r>
      <w:r w:rsidRPr="00627F60">
        <w:t>.</w:t>
      </w:r>
    </w:p>
    <w:p w:rsidR="00A432C9" w:rsidRPr="00627F60" w:rsidRDefault="00A432C9" w:rsidP="009A76FB">
      <w:pPr>
        <w:spacing w:line="300" w:lineRule="exact"/>
      </w:pPr>
    </w:p>
    <w:p w:rsidR="00094B10" w:rsidRPr="001A1164" w:rsidRDefault="00094B10" w:rsidP="009A76FB">
      <w:pPr>
        <w:spacing w:before="60" w:line="300" w:lineRule="exact"/>
        <w:jc w:val="both"/>
      </w:pPr>
    </w:p>
    <w:p w:rsidR="00094B10" w:rsidRPr="001A1164" w:rsidRDefault="00094B10" w:rsidP="00094B10">
      <w:pPr>
        <w:spacing w:before="60" w:line="280" w:lineRule="exact"/>
        <w:jc w:val="both"/>
      </w:pPr>
      <w:r w:rsidRPr="001A1164">
        <w:t xml:space="preserve"> </w:t>
      </w:r>
    </w:p>
    <w:p w:rsidR="00094B10" w:rsidRPr="00102CEB" w:rsidRDefault="00094B10" w:rsidP="00094B10">
      <w:pPr>
        <w:suppressAutoHyphens/>
        <w:jc w:val="both"/>
        <w:rPr>
          <w:rFonts w:eastAsia="Calibri"/>
          <w:sz w:val="22"/>
          <w:szCs w:val="22"/>
        </w:rPr>
      </w:pPr>
    </w:p>
    <w:p w:rsidR="00094B10" w:rsidRPr="00EA5ACD" w:rsidRDefault="00094B10" w:rsidP="00094B10"/>
    <w:p w:rsidR="00D363B2" w:rsidRDefault="00D363B2"/>
    <w:sectPr w:rsidR="00D363B2" w:rsidSect="00D17F1E">
      <w:footerReference w:type="default" r:id="rId7"/>
      <w:pgSz w:w="11906" w:h="16838"/>
      <w:pgMar w:top="1276" w:right="1077" w:bottom="1135" w:left="158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7AD" w:rsidRDefault="004A17AD">
      <w:r>
        <w:separator/>
      </w:r>
    </w:p>
  </w:endnote>
  <w:endnote w:type="continuationSeparator" w:id="0">
    <w:p w:rsidR="004A17AD" w:rsidRDefault="004A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7AD" w:rsidRPr="00BA71EE" w:rsidRDefault="004A17AD">
    <w:pPr>
      <w:pStyle w:val="Stopka"/>
      <w:jc w:val="center"/>
      <w:rPr>
        <w:sz w:val="20"/>
        <w:szCs w:val="20"/>
      </w:rPr>
    </w:pPr>
    <w:r w:rsidRPr="00BA71EE">
      <w:rPr>
        <w:sz w:val="20"/>
        <w:szCs w:val="20"/>
      </w:rPr>
      <w:fldChar w:fldCharType="begin"/>
    </w:r>
    <w:r w:rsidRPr="00BA71EE">
      <w:rPr>
        <w:sz w:val="20"/>
        <w:szCs w:val="20"/>
      </w:rPr>
      <w:instrText xml:space="preserve"> PAGE   \* MERGEFORMAT </w:instrText>
    </w:r>
    <w:r w:rsidRPr="00BA71EE">
      <w:rPr>
        <w:sz w:val="20"/>
        <w:szCs w:val="20"/>
      </w:rPr>
      <w:fldChar w:fldCharType="separate"/>
    </w:r>
    <w:r w:rsidR="0049538A">
      <w:rPr>
        <w:noProof/>
        <w:sz w:val="20"/>
        <w:szCs w:val="20"/>
      </w:rPr>
      <w:t>2</w:t>
    </w:r>
    <w:r w:rsidRPr="00BA71EE">
      <w:rPr>
        <w:sz w:val="20"/>
        <w:szCs w:val="20"/>
      </w:rPr>
      <w:fldChar w:fldCharType="end"/>
    </w:r>
  </w:p>
  <w:p w:rsidR="004A17AD" w:rsidRDefault="004A1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7AD" w:rsidRDefault="004A17AD">
      <w:r>
        <w:separator/>
      </w:r>
    </w:p>
  </w:footnote>
  <w:footnote w:type="continuationSeparator" w:id="0">
    <w:p w:rsidR="004A17AD" w:rsidRDefault="004A1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5D2F"/>
    <w:multiLevelType w:val="hybridMultilevel"/>
    <w:tmpl w:val="450C6BFC"/>
    <w:lvl w:ilvl="0" w:tplc="52D044EA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997042"/>
    <w:multiLevelType w:val="hybridMultilevel"/>
    <w:tmpl w:val="BDE22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E08F9"/>
    <w:multiLevelType w:val="hybridMultilevel"/>
    <w:tmpl w:val="B720EE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B10"/>
    <w:rsid w:val="00012BC2"/>
    <w:rsid w:val="00014312"/>
    <w:rsid w:val="000824A3"/>
    <w:rsid w:val="00094B10"/>
    <w:rsid w:val="0019315B"/>
    <w:rsid w:val="001D7FEC"/>
    <w:rsid w:val="00200D66"/>
    <w:rsid w:val="002566E0"/>
    <w:rsid w:val="002C662D"/>
    <w:rsid w:val="00431DD6"/>
    <w:rsid w:val="0049538A"/>
    <w:rsid w:val="004959B1"/>
    <w:rsid w:val="004A17AD"/>
    <w:rsid w:val="004D3A7C"/>
    <w:rsid w:val="004E2DE1"/>
    <w:rsid w:val="004F51EA"/>
    <w:rsid w:val="005060D0"/>
    <w:rsid w:val="00513316"/>
    <w:rsid w:val="00534209"/>
    <w:rsid w:val="00586AC7"/>
    <w:rsid w:val="00587274"/>
    <w:rsid w:val="00597D00"/>
    <w:rsid w:val="006226E0"/>
    <w:rsid w:val="006424B9"/>
    <w:rsid w:val="0064772D"/>
    <w:rsid w:val="006542E8"/>
    <w:rsid w:val="00661E02"/>
    <w:rsid w:val="006B3F99"/>
    <w:rsid w:val="007243C9"/>
    <w:rsid w:val="00756A53"/>
    <w:rsid w:val="00766D22"/>
    <w:rsid w:val="007F5D2E"/>
    <w:rsid w:val="00801D13"/>
    <w:rsid w:val="00802A16"/>
    <w:rsid w:val="009829CF"/>
    <w:rsid w:val="009855BB"/>
    <w:rsid w:val="009A6B5E"/>
    <w:rsid w:val="009A76FB"/>
    <w:rsid w:val="009D6C5A"/>
    <w:rsid w:val="00A432C9"/>
    <w:rsid w:val="00AB507F"/>
    <w:rsid w:val="00AD4C71"/>
    <w:rsid w:val="00AD79DF"/>
    <w:rsid w:val="00AF72F9"/>
    <w:rsid w:val="00C51198"/>
    <w:rsid w:val="00CC2FB2"/>
    <w:rsid w:val="00CD29B1"/>
    <w:rsid w:val="00D17F1E"/>
    <w:rsid w:val="00D363B2"/>
    <w:rsid w:val="00D6112D"/>
    <w:rsid w:val="00D817D8"/>
    <w:rsid w:val="00E42B9B"/>
    <w:rsid w:val="00E544A6"/>
    <w:rsid w:val="00EA3A45"/>
    <w:rsid w:val="00EB3EF8"/>
    <w:rsid w:val="00F018D4"/>
    <w:rsid w:val="00F340B9"/>
    <w:rsid w:val="00F539D8"/>
    <w:rsid w:val="00F76F77"/>
    <w:rsid w:val="00FC4AD5"/>
    <w:rsid w:val="00FF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28034"/>
  <w15:docId w15:val="{1DA6A646-B332-4FAA-BF6E-0075E168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94B10"/>
    <w:pPr>
      <w:keepNext/>
      <w:autoSpaceDE w:val="0"/>
      <w:autoSpaceDN w:val="0"/>
      <w:jc w:val="center"/>
      <w:outlineLvl w:val="1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F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94B10"/>
    <w:rPr>
      <w:rFonts w:ascii="Arial" w:eastAsia="Times New Roman" w:hAnsi="Arial" w:cs="Times New Roman"/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94B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4B10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094B1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4B10"/>
    <w:rPr>
      <w:rFonts w:ascii="Times New Roman" w:eastAsia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094B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4B1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94B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4B10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f1">
    <w:name w:val="Paragraf §1."/>
    <w:basedOn w:val="Normalny"/>
    <w:rsid w:val="00094B10"/>
    <w:pPr>
      <w:suppressAutoHyphens/>
      <w:spacing w:before="227" w:after="57" w:line="276" w:lineRule="auto"/>
      <w:ind w:firstLine="283"/>
      <w:jc w:val="both"/>
    </w:pPr>
    <w:rPr>
      <w:rFonts w:ascii="Arial" w:hAnsi="Arial" w:cs="Arial"/>
      <w:sz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F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6B3F99"/>
    <w:pPr>
      <w:spacing w:before="20" w:after="20"/>
      <w:ind w:left="566" w:right="-57" w:hanging="283"/>
      <w:contextualSpacing/>
    </w:pPr>
    <w:rPr>
      <w:lang w:eastAsia="ar-SA"/>
    </w:rPr>
  </w:style>
  <w:style w:type="paragraph" w:styleId="Akapitzlist">
    <w:name w:val="List Paragraph"/>
    <w:aliases w:val="punk 1,Obiekt,List Paragraph1,List Paragraph,Z podkreśleniem,Nag 1,Numerowanie,Wyliczanie,Akapit z listą31,Bullets,normalny tekst,BulletC,lp1,List Paragraph2,L1,CW_Lista,Akapit z listą 1"/>
    <w:basedOn w:val="Normalny"/>
    <w:link w:val="AkapitzlistZnak"/>
    <w:uiPriority w:val="34"/>
    <w:qFormat/>
    <w:rsid w:val="00EA3A45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hAnsi="Calibri"/>
      <w:sz w:val="22"/>
      <w:szCs w:val="20"/>
      <w:lang w:eastAsia="en-US"/>
    </w:rPr>
  </w:style>
  <w:style w:type="character" w:customStyle="1" w:styleId="AkapitzlistZnak">
    <w:name w:val="Akapit z listą Znak"/>
    <w:aliases w:val="punk 1 Znak,Obiekt Znak,List Paragraph1 Znak,List Paragraph Znak,Z podkreśleniem Znak,Nag 1 Znak,Numerowanie Znak,Wyliczanie Znak,Akapit z listą31 Znak,Bullets Znak,normalny tekst Znak,BulletC Znak,lp1 Znak,List Paragraph2 Znak"/>
    <w:link w:val="Akapitzlist"/>
    <w:uiPriority w:val="34"/>
    <w:qFormat/>
    <w:rsid w:val="00EA3A45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5</Pages>
  <Words>1988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Projekt4</cp:lastModifiedBy>
  <cp:revision>16</cp:revision>
  <dcterms:created xsi:type="dcterms:W3CDTF">2025-01-20T13:26:00Z</dcterms:created>
  <dcterms:modified xsi:type="dcterms:W3CDTF">2025-04-08T09:54:00Z</dcterms:modified>
</cp:coreProperties>
</file>